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9B2DFE" w:rsidRDefault="008A790E" w:rsidP="008A790E">
      <w:pPr>
        <w:keepNext/>
        <w:tabs>
          <w:tab w:val="left" w:pos="630"/>
          <w:tab w:val="left" w:pos="720"/>
        </w:tabs>
        <w:jc w:val="center"/>
        <w:outlineLvl w:val="0"/>
        <w:rPr>
          <w:b/>
          <w:bCs/>
          <w:sz w:val="22"/>
          <w:szCs w:val="22"/>
        </w:rPr>
      </w:pPr>
      <w:r w:rsidRPr="009B2DFE">
        <w:rPr>
          <w:b/>
          <w:bCs/>
          <w:sz w:val="22"/>
          <w:szCs w:val="22"/>
        </w:rPr>
        <w:t>Agenda</w:t>
      </w:r>
    </w:p>
    <w:p w14:paraId="693B0501" w14:textId="77777777" w:rsidR="008A790E" w:rsidRPr="009B2DFE" w:rsidRDefault="008A790E" w:rsidP="008A790E">
      <w:pPr>
        <w:keepNext/>
        <w:tabs>
          <w:tab w:val="left" w:pos="720"/>
        </w:tabs>
        <w:jc w:val="center"/>
        <w:outlineLvl w:val="0"/>
        <w:rPr>
          <w:b/>
          <w:bCs/>
          <w:sz w:val="22"/>
          <w:szCs w:val="22"/>
        </w:rPr>
      </w:pPr>
      <w:r w:rsidRPr="009B2DFE">
        <w:rPr>
          <w:b/>
          <w:bCs/>
          <w:sz w:val="22"/>
          <w:szCs w:val="22"/>
        </w:rPr>
        <w:t>Ellettsville Town Council</w:t>
      </w:r>
    </w:p>
    <w:p w14:paraId="183BF0AD" w14:textId="66BF49E7" w:rsidR="008A790E" w:rsidRPr="009B2DFE" w:rsidRDefault="008A790E" w:rsidP="008A790E">
      <w:pPr>
        <w:tabs>
          <w:tab w:val="left" w:pos="720"/>
        </w:tabs>
        <w:jc w:val="center"/>
        <w:rPr>
          <w:b/>
          <w:bCs/>
          <w:sz w:val="22"/>
          <w:szCs w:val="22"/>
        </w:rPr>
      </w:pPr>
      <w:r w:rsidRPr="009B2DFE">
        <w:rPr>
          <w:b/>
          <w:bCs/>
          <w:sz w:val="22"/>
          <w:szCs w:val="22"/>
        </w:rPr>
        <w:t xml:space="preserve">Monday, </w:t>
      </w:r>
      <w:r w:rsidR="00BE5B0E" w:rsidRPr="009B2DFE">
        <w:rPr>
          <w:b/>
          <w:bCs/>
          <w:sz w:val="22"/>
          <w:szCs w:val="22"/>
        </w:rPr>
        <w:t xml:space="preserve">September </w:t>
      </w:r>
      <w:r w:rsidR="006B599F" w:rsidRPr="009B2DFE">
        <w:rPr>
          <w:b/>
          <w:bCs/>
          <w:sz w:val="22"/>
          <w:szCs w:val="22"/>
        </w:rPr>
        <w:t>25</w:t>
      </w:r>
      <w:r w:rsidR="00786D6C" w:rsidRPr="009B2DFE">
        <w:rPr>
          <w:b/>
          <w:bCs/>
          <w:sz w:val="22"/>
          <w:szCs w:val="22"/>
        </w:rPr>
        <w:t>, 2023</w:t>
      </w:r>
    </w:p>
    <w:p w14:paraId="6A1A5C6B" w14:textId="77777777" w:rsidR="009663B3" w:rsidRPr="009B2DFE" w:rsidRDefault="009663B3" w:rsidP="008A790E">
      <w:pPr>
        <w:tabs>
          <w:tab w:val="left" w:pos="720"/>
        </w:tabs>
        <w:rPr>
          <w:b/>
          <w:bCs/>
          <w:sz w:val="22"/>
          <w:szCs w:val="22"/>
        </w:rPr>
      </w:pPr>
    </w:p>
    <w:p w14:paraId="7AB75D20" w14:textId="37559AA4" w:rsidR="008A790E" w:rsidRPr="009B2DFE" w:rsidRDefault="008A790E" w:rsidP="008A790E">
      <w:pPr>
        <w:tabs>
          <w:tab w:val="left" w:pos="720"/>
        </w:tabs>
        <w:rPr>
          <w:b/>
          <w:bCs/>
          <w:sz w:val="22"/>
          <w:szCs w:val="22"/>
        </w:rPr>
      </w:pPr>
      <w:r w:rsidRPr="009B2DFE">
        <w:rPr>
          <w:b/>
          <w:bCs/>
          <w:sz w:val="22"/>
          <w:szCs w:val="22"/>
        </w:rPr>
        <w:t>6:30 P.M. Call to Order</w:t>
      </w:r>
    </w:p>
    <w:p w14:paraId="677C96D9" w14:textId="77777777" w:rsidR="008A790E" w:rsidRPr="009B2DFE" w:rsidRDefault="008A790E" w:rsidP="008A790E">
      <w:pPr>
        <w:tabs>
          <w:tab w:val="left" w:pos="720"/>
        </w:tabs>
        <w:rPr>
          <w:b/>
          <w:bCs/>
          <w:sz w:val="22"/>
          <w:szCs w:val="22"/>
        </w:rPr>
      </w:pPr>
    </w:p>
    <w:p w14:paraId="79F0466D" w14:textId="77777777" w:rsidR="00D60F91" w:rsidRPr="009B2DFE" w:rsidRDefault="00D60F91" w:rsidP="00D60F91">
      <w:pPr>
        <w:tabs>
          <w:tab w:val="left" w:pos="720"/>
        </w:tabs>
        <w:rPr>
          <w:b/>
          <w:bCs/>
          <w:sz w:val="22"/>
          <w:szCs w:val="22"/>
        </w:rPr>
      </w:pPr>
      <w:r w:rsidRPr="009B2DFE">
        <w:rPr>
          <w:b/>
          <w:bCs/>
          <w:sz w:val="22"/>
          <w:szCs w:val="22"/>
        </w:rPr>
        <w:t>Prayer</w:t>
      </w:r>
    </w:p>
    <w:p w14:paraId="31B3F759" w14:textId="77777777" w:rsidR="008A790E" w:rsidRPr="009B2DFE" w:rsidRDefault="008A790E" w:rsidP="008A790E">
      <w:pPr>
        <w:tabs>
          <w:tab w:val="left" w:pos="720"/>
        </w:tabs>
        <w:rPr>
          <w:b/>
          <w:bCs/>
          <w:sz w:val="22"/>
          <w:szCs w:val="22"/>
        </w:rPr>
      </w:pPr>
      <w:r w:rsidRPr="009B2DFE">
        <w:rPr>
          <w:b/>
          <w:bCs/>
          <w:sz w:val="22"/>
          <w:szCs w:val="22"/>
        </w:rPr>
        <w:t>Pledge</w:t>
      </w:r>
    </w:p>
    <w:p w14:paraId="00370D00" w14:textId="77777777" w:rsidR="008A790E" w:rsidRPr="009B2DFE" w:rsidRDefault="008A790E" w:rsidP="008A790E">
      <w:pPr>
        <w:tabs>
          <w:tab w:val="left" w:pos="720"/>
        </w:tabs>
        <w:rPr>
          <w:b/>
          <w:bCs/>
          <w:sz w:val="22"/>
          <w:szCs w:val="22"/>
        </w:rPr>
      </w:pPr>
      <w:r w:rsidRPr="009B2DFE">
        <w:rPr>
          <w:b/>
          <w:bCs/>
          <w:sz w:val="22"/>
          <w:szCs w:val="22"/>
        </w:rPr>
        <w:t>Roll Call</w:t>
      </w:r>
    </w:p>
    <w:p w14:paraId="5F773032" w14:textId="77777777" w:rsidR="008A790E" w:rsidRPr="009B2DFE" w:rsidRDefault="008A790E" w:rsidP="008A790E">
      <w:pPr>
        <w:tabs>
          <w:tab w:val="left" w:pos="720"/>
        </w:tabs>
        <w:rPr>
          <w:b/>
          <w:bCs/>
          <w:sz w:val="22"/>
          <w:szCs w:val="22"/>
        </w:rPr>
      </w:pPr>
    </w:p>
    <w:p w14:paraId="7A80DB68" w14:textId="1B8BB9A3" w:rsidR="008A790E" w:rsidRPr="009B2DFE" w:rsidRDefault="008A790E" w:rsidP="008A790E">
      <w:pPr>
        <w:tabs>
          <w:tab w:val="left" w:pos="720"/>
        </w:tabs>
        <w:rPr>
          <w:b/>
          <w:bCs/>
          <w:sz w:val="22"/>
          <w:szCs w:val="22"/>
        </w:rPr>
      </w:pPr>
      <w:r w:rsidRPr="009B2DFE">
        <w:rPr>
          <w:b/>
          <w:bCs/>
          <w:sz w:val="22"/>
          <w:szCs w:val="22"/>
        </w:rPr>
        <w:t xml:space="preserve">Approval of the Minutes for the Regular </w:t>
      </w:r>
      <w:r w:rsidR="0099633F" w:rsidRPr="009B2DFE">
        <w:rPr>
          <w:b/>
          <w:bCs/>
          <w:sz w:val="22"/>
          <w:szCs w:val="22"/>
        </w:rPr>
        <w:t xml:space="preserve">Meeting </w:t>
      </w:r>
      <w:r w:rsidR="006B599F" w:rsidRPr="009B2DFE">
        <w:rPr>
          <w:b/>
          <w:bCs/>
          <w:sz w:val="22"/>
          <w:szCs w:val="22"/>
        </w:rPr>
        <w:t>September 11</w:t>
      </w:r>
      <w:r w:rsidR="00C8548E" w:rsidRPr="009B2DFE">
        <w:rPr>
          <w:b/>
          <w:bCs/>
          <w:sz w:val="22"/>
          <w:szCs w:val="22"/>
        </w:rPr>
        <w:t>, 2023</w:t>
      </w:r>
    </w:p>
    <w:p w14:paraId="3C6E1E8A" w14:textId="77777777" w:rsidR="008A790E" w:rsidRPr="009B2DFE" w:rsidRDefault="008A790E" w:rsidP="008A790E">
      <w:pPr>
        <w:tabs>
          <w:tab w:val="left" w:pos="720"/>
        </w:tabs>
        <w:rPr>
          <w:b/>
          <w:bCs/>
          <w:sz w:val="22"/>
          <w:szCs w:val="22"/>
        </w:rPr>
      </w:pPr>
    </w:p>
    <w:p w14:paraId="6796746A" w14:textId="63E2F553" w:rsidR="008A790E" w:rsidRPr="009B2DFE" w:rsidRDefault="008A790E" w:rsidP="008A790E">
      <w:pPr>
        <w:tabs>
          <w:tab w:val="left" w:pos="720"/>
        </w:tabs>
        <w:rPr>
          <w:b/>
          <w:sz w:val="22"/>
          <w:szCs w:val="22"/>
        </w:rPr>
      </w:pPr>
      <w:r w:rsidRPr="009B2DFE">
        <w:rPr>
          <w:b/>
          <w:sz w:val="22"/>
          <w:szCs w:val="22"/>
        </w:rPr>
        <w:t>Action to pay Accounts Payable Vouchers and Payroll</w:t>
      </w:r>
      <w:r w:rsidR="00601035" w:rsidRPr="009B2DFE">
        <w:rPr>
          <w:b/>
          <w:sz w:val="22"/>
          <w:szCs w:val="22"/>
        </w:rPr>
        <w:t xml:space="preserve"> </w:t>
      </w:r>
    </w:p>
    <w:p w14:paraId="1C4BDD80" w14:textId="77777777" w:rsidR="00FC1966" w:rsidRPr="009B2DFE" w:rsidRDefault="00FC1966" w:rsidP="008A790E">
      <w:pPr>
        <w:tabs>
          <w:tab w:val="left" w:pos="720"/>
        </w:tabs>
        <w:rPr>
          <w:b/>
          <w:sz w:val="22"/>
          <w:szCs w:val="22"/>
        </w:rPr>
      </w:pPr>
    </w:p>
    <w:p w14:paraId="3C227AED" w14:textId="7FCD8130" w:rsidR="006D3D9B" w:rsidRPr="009B2DFE" w:rsidRDefault="006D3D9B" w:rsidP="008A790E">
      <w:pPr>
        <w:tabs>
          <w:tab w:val="left" w:pos="720"/>
        </w:tabs>
        <w:rPr>
          <w:b/>
          <w:sz w:val="22"/>
          <w:szCs w:val="22"/>
        </w:rPr>
      </w:pPr>
    </w:p>
    <w:p w14:paraId="2F904CFA" w14:textId="3D9BB3D4" w:rsidR="008A790E" w:rsidRPr="009B2DFE" w:rsidRDefault="008A790E" w:rsidP="008A790E">
      <w:pPr>
        <w:tabs>
          <w:tab w:val="left" w:pos="720"/>
          <w:tab w:val="left" w:pos="1440"/>
        </w:tabs>
        <w:rPr>
          <w:b/>
          <w:bCs/>
          <w:sz w:val="22"/>
          <w:szCs w:val="22"/>
        </w:rPr>
      </w:pPr>
      <w:r w:rsidRPr="009B2DFE">
        <w:rPr>
          <w:b/>
          <w:bCs/>
          <w:sz w:val="22"/>
          <w:szCs w:val="22"/>
        </w:rPr>
        <w:t>Resolutio</w:t>
      </w:r>
      <w:r w:rsidR="008D790B" w:rsidRPr="009B2DFE">
        <w:rPr>
          <w:b/>
          <w:bCs/>
          <w:sz w:val="22"/>
          <w:szCs w:val="22"/>
        </w:rPr>
        <w:t>n</w:t>
      </w:r>
      <w:r w:rsidR="006C03C8" w:rsidRPr="009B2DFE">
        <w:rPr>
          <w:b/>
          <w:bCs/>
          <w:sz w:val="22"/>
          <w:szCs w:val="22"/>
        </w:rPr>
        <w:t>s</w:t>
      </w:r>
    </w:p>
    <w:p w14:paraId="445D977B" w14:textId="1871B42F" w:rsidR="00D03D92" w:rsidRPr="009B2DFE" w:rsidRDefault="00D03D92" w:rsidP="008A790E">
      <w:pPr>
        <w:tabs>
          <w:tab w:val="left" w:pos="720"/>
          <w:tab w:val="left" w:pos="1440"/>
        </w:tabs>
        <w:rPr>
          <w:b/>
          <w:bCs/>
          <w:sz w:val="22"/>
          <w:szCs w:val="22"/>
        </w:rPr>
      </w:pPr>
    </w:p>
    <w:p w14:paraId="4F170F6A" w14:textId="6D291CFE" w:rsidR="00494531" w:rsidRPr="009B2DFE" w:rsidRDefault="008A790E" w:rsidP="008A790E">
      <w:pPr>
        <w:tabs>
          <w:tab w:val="left" w:pos="720"/>
          <w:tab w:val="left" w:pos="1440"/>
        </w:tabs>
        <w:rPr>
          <w:b/>
          <w:bCs/>
          <w:sz w:val="22"/>
          <w:szCs w:val="22"/>
        </w:rPr>
      </w:pPr>
      <w:r w:rsidRPr="009B2DFE">
        <w:rPr>
          <w:b/>
          <w:bCs/>
          <w:sz w:val="22"/>
          <w:szCs w:val="22"/>
        </w:rPr>
        <w:t>Ordinances on First Readin</w:t>
      </w:r>
      <w:r w:rsidR="004C51AB" w:rsidRPr="009B2DFE">
        <w:rPr>
          <w:b/>
          <w:bCs/>
          <w:sz w:val="22"/>
          <w:szCs w:val="22"/>
        </w:rPr>
        <w:t>g</w:t>
      </w:r>
    </w:p>
    <w:p w14:paraId="1A382CD7" w14:textId="77777777" w:rsidR="00836629" w:rsidRPr="009B2DFE" w:rsidRDefault="00836629" w:rsidP="00A32EAE">
      <w:pPr>
        <w:tabs>
          <w:tab w:val="left" w:pos="720"/>
          <w:tab w:val="left" w:pos="1440"/>
        </w:tabs>
        <w:rPr>
          <w:sz w:val="22"/>
          <w:szCs w:val="22"/>
        </w:rPr>
      </w:pPr>
    </w:p>
    <w:p w14:paraId="33853D11" w14:textId="2EDF9BBE" w:rsidR="00A17F16" w:rsidRPr="009B2DFE" w:rsidRDefault="00836629" w:rsidP="00A17F16">
      <w:pPr>
        <w:tabs>
          <w:tab w:val="left" w:pos="720"/>
          <w:tab w:val="left" w:pos="1440"/>
        </w:tabs>
        <w:ind w:left="720"/>
        <w:rPr>
          <w:sz w:val="22"/>
          <w:szCs w:val="22"/>
        </w:rPr>
      </w:pPr>
      <w:r w:rsidRPr="009B2DFE">
        <w:rPr>
          <w:sz w:val="22"/>
          <w:szCs w:val="22"/>
        </w:rPr>
        <w:t>Ordinance 2023-</w:t>
      </w:r>
      <w:r w:rsidR="001C17CC" w:rsidRPr="009B2DFE">
        <w:rPr>
          <w:sz w:val="22"/>
          <w:szCs w:val="22"/>
        </w:rPr>
        <w:t>13</w:t>
      </w:r>
      <w:r w:rsidR="00A17F16" w:rsidRPr="009B2DFE">
        <w:rPr>
          <w:sz w:val="22"/>
          <w:szCs w:val="22"/>
        </w:rPr>
        <w:t xml:space="preserve"> to amend Section 52.134 of the Ellettsville Town Code to Revise the Stormwater System User Fee Base Rate</w:t>
      </w:r>
    </w:p>
    <w:p w14:paraId="1E93E40D" w14:textId="77777777" w:rsidR="001C17CC" w:rsidRPr="009B2DFE" w:rsidRDefault="001C17CC" w:rsidP="00A17F16">
      <w:pPr>
        <w:tabs>
          <w:tab w:val="left" w:pos="720"/>
          <w:tab w:val="left" w:pos="1440"/>
        </w:tabs>
        <w:ind w:left="720"/>
        <w:rPr>
          <w:sz w:val="22"/>
          <w:szCs w:val="22"/>
        </w:rPr>
      </w:pPr>
    </w:p>
    <w:p w14:paraId="6DCC9689" w14:textId="372AA2BC" w:rsidR="001C17CC" w:rsidRPr="009B2DFE" w:rsidRDefault="001C17CC" w:rsidP="00A17F16">
      <w:pPr>
        <w:tabs>
          <w:tab w:val="left" w:pos="720"/>
          <w:tab w:val="left" w:pos="1440"/>
        </w:tabs>
        <w:ind w:left="720"/>
        <w:rPr>
          <w:sz w:val="22"/>
          <w:szCs w:val="22"/>
        </w:rPr>
      </w:pPr>
      <w:r w:rsidRPr="009B2DFE">
        <w:rPr>
          <w:sz w:val="22"/>
          <w:szCs w:val="22"/>
        </w:rPr>
        <w:t>Ordinance 2023-14 Requiring Developers to Post Bond for Existing Streets</w:t>
      </w:r>
    </w:p>
    <w:p w14:paraId="2A0C8CE3" w14:textId="5395C3CC" w:rsidR="00703536" w:rsidRPr="009B2DFE" w:rsidRDefault="00703536" w:rsidP="00A17F16">
      <w:pPr>
        <w:tabs>
          <w:tab w:val="left" w:pos="720"/>
          <w:tab w:val="left" w:pos="1440"/>
        </w:tabs>
        <w:ind w:left="720"/>
        <w:rPr>
          <w:sz w:val="22"/>
          <w:szCs w:val="22"/>
        </w:rPr>
      </w:pPr>
      <w:r w:rsidRPr="009B2DFE">
        <w:rPr>
          <w:b/>
          <w:bCs/>
          <w:sz w:val="22"/>
          <w:szCs w:val="22"/>
        </w:rPr>
        <w:tab/>
      </w:r>
    </w:p>
    <w:p w14:paraId="68D1070B" w14:textId="3079EC3C" w:rsidR="008D1F9D" w:rsidRPr="009B2DFE" w:rsidRDefault="008A790E" w:rsidP="008D1F9D">
      <w:pPr>
        <w:tabs>
          <w:tab w:val="left" w:pos="720"/>
          <w:tab w:val="left" w:pos="1440"/>
        </w:tabs>
        <w:rPr>
          <w:b/>
          <w:bCs/>
          <w:sz w:val="22"/>
          <w:szCs w:val="22"/>
        </w:rPr>
      </w:pPr>
      <w:r w:rsidRPr="009B2DFE">
        <w:rPr>
          <w:b/>
          <w:bCs/>
          <w:sz w:val="22"/>
          <w:szCs w:val="22"/>
        </w:rPr>
        <w:t>Ordinances on Second Reading</w:t>
      </w:r>
    </w:p>
    <w:p w14:paraId="67347651" w14:textId="006D25FF" w:rsidR="006B599F" w:rsidRPr="009B2DFE" w:rsidRDefault="006B599F" w:rsidP="006B599F">
      <w:pPr>
        <w:tabs>
          <w:tab w:val="left" w:pos="720"/>
        </w:tabs>
        <w:rPr>
          <w:b/>
          <w:sz w:val="22"/>
          <w:szCs w:val="22"/>
        </w:rPr>
      </w:pPr>
      <w:r w:rsidRPr="009B2DFE">
        <w:rPr>
          <w:b/>
          <w:sz w:val="22"/>
          <w:szCs w:val="22"/>
        </w:rPr>
        <w:tab/>
      </w:r>
    </w:p>
    <w:p w14:paraId="605C9C35" w14:textId="76575C88" w:rsidR="006B599F" w:rsidRPr="009B2DFE" w:rsidRDefault="006B599F" w:rsidP="006B599F">
      <w:pPr>
        <w:tabs>
          <w:tab w:val="left" w:pos="720"/>
        </w:tabs>
        <w:rPr>
          <w:b/>
          <w:sz w:val="22"/>
          <w:szCs w:val="22"/>
        </w:rPr>
      </w:pPr>
      <w:r w:rsidRPr="009B2DFE">
        <w:rPr>
          <w:b/>
          <w:sz w:val="22"/>
          <w:szCs w:val="22"/>
        </w:rPr>
        <w:tab/>
        <w:t xml:space="preserve">Adoption of the 2024 Budget - </w:t>
      </w:r>
      <w:r w:rsidRPr="009B2DFE">
        <w:rPr>
          <w:sz w:val="22"/>
          <w:szCs w:val="22"/>
        </w:rPr>
        <w:t xml:space="preserve">Ordinance 2023-10 </w:t>
      </w:r>
      <w:r w:rsidRPr="009B2DFE">
        <w:rPr>
          <w:bCs/>
          <w:sz w:val="22"/>
          <w:szCs w:val="22"/>
        </w:rPr>
        <w:t>for Appropriations and Tax Rates for 2024</w:t>
      </w:r>
    </w:p>
    <w:p w14:paraId="5BE18E9E" w14:textId="77777777" w:rsidR="006B599F" w:rsidRPr="009B2DFE" w:rsidRDefault="006B599F" w:rsidP="006B599F">
      <w:pPr>
        <w:tabs>
          <w:tab w:val="left" w:pos="720"/>
          <w:tab w:val="left" w:pos="1440"/>
        </w:tabs>
        <w:rPr>
          <w:sz w:val="22"/>
          <w:szCs w:val="22"/>
        </w:rPr>
      </w:pPr>
    </w:p>
    <w:p w14:paraId="3FE12DCD" w14:textId="77777777" w:rsidR="006B599F" w:rsidRPr="009B2DFE" w:rsidRDefault="006B599F" w:rsidP="006B599F">
      <w:pPr>
        <w:tabs>
          <w:tab w:val="left" w:pos="720"/>
          <w:tab w:val="left" w:pos="1440"/>
        </w:tabs>
        <w:ind w:left="720"/>
        <w:rPr>
          <w:sz w:val="22"/>
          <w:szCs w:val="22"/>
        </w:rPr>
      </w:pPr>
      <w:r w:rsidRPr="009B2DFE">
        <w:rPr>
          <w:sz w:val="22"/>
          <w:szCs w:val="22"/>
        </w:rPr>
        <w:t>Ordinance 2023-12 to amend Ordinance 2022-15 Fixing of the Salaries for Budget Year 2023</w:t>
      </w:r>
    </w:p>
    <w:p w14:paraId="6B5B476E" w14:textId="77777777" w:rsidR="00BE5B0E" w:rsidRPr="009B2DFE" w:rsidRDefault="00BE5B0E" w:rsidP="008D1F9D">
      <w:pPr>
        <w:tabs>
          <w:tab w:val="left" w:pos="720"/>
          <w:tab w:val="left" w:pos="1440"/>
        </w:tabs>
        <w:rPr>
          <w:b/>
          <w:bCs/>
          <w:sz w:val="22"/>
          <w:szCs w:val="22"/>
        </w:rPr>
      </w:pPr>
    </w:p>
    <w:p w14:paraId="1949175A" w14:textId="2776E6D2" w:rsidR="00A32EAE" w:rsidRPr="009B2DFE" w:rsidRDefault="00A32EAE" w:rsidP="008D1F9D">
      <w:pPr>
        <w:tabs>
          <w:tab w:val="left" w:pos="720"/>
          <w:tab w:val="left" w:pos="1440"/>
        </w:tabs>
        <w:rPr>
          <w:b/>
          <w:bCs/>
          <w:sz w:val="22"/>
          <w:szCs w:val="22"/>
        </w:rPr>
      </w:pPr>
    </w:p>
    <w:p w14:paraId="3B1191E0" w14:textId="77777777" w:rsidR="008A790E" w:rsidRPr="009B2DFE" w:rsidRDefault="008A790E" w:rsidP="008A790E">
      <w:pPr>
        <w:tabs>
          <w:tab w:val="left" w:pos="720"/>
        </w:tabs>
        <w:rPr>
          <w:b/>
          <w:sz w:val="22"/>
          <w:szCs w:val="22"/>
        </w:rPr>
      </w:pPr>
      <w:r w:rsidRPr="009B2DFE">
        <w:rPr>
          <w:b/>
          <w:sz w:val="22"/>
          <w:szCs w:val="22"/>
        </w:rPr>
        <w:t xml:space="preserve">Flood Report </w:t>
      </w:r>
      <w:r w:rsidRPr="009B2DFE">
        <w:rPr>
          <w:b/>
          <w:sz w:val="22"/>
          <w:szCs w:val="22"/>
        </w:rPr>
        <w:tab/>
        <w:t xml:space="preserve">              </w:t>
      </w:r>
    </w:p>
    <w:p w14:paraId="2C161FDC" w14:textId="77777777" w:rsidR="008A790E" w:rsidRPr="009B2DFE" w:rsidRDefault="008A790E" w:rsidP="008A790E">
      <w:pPr>
        <w:tabs>
          <w:tab w:val="left" w:pos="720"/>
        </w:tabs>
        <w:rPr>
          <w:b/>
          <w:bCs/>
          <w:sz w:val="22"/>
          <w:szCs w:val="22"/>
        </w:rPr>
      </w:pPr>
    </w:p>
    <w:p w14:paraId="72B2F7E1" w14:textId="1DEFE5D8" w:rsidR="005F778E" w:rsidRPr="009B2DFE" w:rsidRDefault="008A790E" w:rsidP="008A790E">
      <w:pPr>
        <w:tabs>
          <w:tab w:val="left" w:pos="720"/>
        </w:tabs>
        <w:rPr>
          <w:b/>
          <w:sz w:val="22"/>
          <w:szCs w:val="22"/>
        </w:rPr>
      </w:pPr>
      <w:r w:rsidRPr="009B2DFE">
        <w:rPr>
          <w:b/>
          <w:sz w:val="22"/>
          <w:szCs w:val="22"/>
        </w:rPr>
        <w:t>Envision Ellettsville Updat</w:t>
      </w:r>
      <w:r w:rsidR="000B263C" w:rsidRPr="009B2DFE">
        <w:rPr>
          <w:b/>
          <w:sz w:val="22"/>
          <w:szCs w:val="22"/>
        </w:rPr>
        <w:t>e</w:t>
      </w:r>
    </w:p>
    <w:p w14:paraId="187F965B" w14:textId="77777777" w:rsidR="00617ED9" w:rsidRPr="009B2DFE" w:rsidRDefault="00617ED9" w:rsidP="008A790E">
      <w:pPr>
        <w:tabs>
          <w:tab w:val="left" w:pos="720"/>
        </w:tabs>
        <w:rPr>
          <w:b/>
          <w:sz w:val="22"/>
          <w:szCs w:val="22"/>
        </w:rPr>
      </w:pPr>
    </w:p>
    <w:p w14:paraId="35C2ED89" w14:textId="10E5811A" w:rsidR="00617ED9" w:rsidRPr="009B2DFE" w:rsidRDefault="00617ED9" w:rsidP="008A790E">
      <w:pPr>
        <w:tabs>
          <w:tab w:val="left" w:pos="720"/>
        </w:tabs>
        <w:rPr>
          <w:b/>
          <w:sz w:val="22"/>
          <w:szCs w:val="22"/>
        </w:rPr>
      </w:pPr>
      <w:r w:rsidRPr="009B2DFE">
        <w:rPr>
          <w:b/>
          <w:sz w:val="22"/>
          <w:szCs w:val="22"/>
        </w:rPr>
        <w:t>Old Business</w:t>
      </w:r>
    </w:p>
    <w:p w14:paraId="5AA6CB5C" w14:textId="77777777" w:rsidR="00617ED9" w:rsidRPr="009B2DFE" w:rsidRDefault="00617ED9" w:rsidP="008A790E">
      <w:pPr>
        <w:tabs>
          <w:tab w:val="left" w:pos="720"/>
        </w:tabs>
        <w:rPr>
          <w:b/>
          <w:sz w:val="22"/>
          <w:szCs w:val="22"/>
        </w:rPr>
      </w:pPr>
    </w:p>
    <w:p w14:paraId="399444ED" w14:textId="0E7E84DE" w:rsidR="00617ED9" w:rsidRPr="009B2DFE" w:rsidRDefault="00617ED9" w:rsidP="008A790E">
      <w:pPr>
        <w:tabs>
          <w:tab w:val="left" w:pos="720"/>
        </w:tabs>
        <w:rPr>
          <w:b/>
          <w:sz w:val="22"/>
          <w:szCs w:val="22"/>
        </w:rPr>
      </w:pPr>
      <w:r w:rsidRPr="009B2DFE">
        <w:rPr>
          <w:b/>
          <w:sz w:val="22"/>
          <w:szCs w:val="22"/>
        </w:rPr>
        <w:t>New Business</w:t>
      </w:r>
    </w:p>
    <w:p w14:paraId="58F4AF61" w14:textId="77777777" w:rsidR="00FC06BF" w:rsidRPr="009B2DFE" w:rsidRDefault="00FC06BF" w:rsidP="006B599F">
      <w:pPr>
        <w:tabs>
          <w:tab w:val="left" w:pos="720"/>
        </w:tabs>
        <w:rPr>
          <w:sz w:val="22"/>
          <w:szCs w:val="22"/>
        </w:rPr>
      </w:pPr>
    </w:p>
    <w:p w14:paraId="4F385329" w14:textId="157FC93B" w:rsidR="004E5643" w:rsidRPr="009B2DFE" w:rsidRDefault="006B599F" w:rsidP="004E5643">
      <w:pPr>
        <w:ind w:firstLine="720"/>
        <w:rPr>
          <w:sz w:val="22"/>
          <w:szCs w:val="22"/>
        </w:rPr>
      </w:pPr>
      <w:r w:rsidRPr="009B2DFE">
        <w:rPr>
          <w:bCs/>
          <w:sz w:val="22"/>
          <w:szCs w:val="22"/>
        </w:rPr>
        <w:t>Approval for Reduction of the Cash Bond for Ruby Creek, Phase III</w:t>
      </w:r>
      <w:r w:rsidR="004E5643" w:rsidRPr="009B2DFE">
        <w:rPr>
          <w:bCs/>
          <w:sz w:val="22"/>
          <w:szCs w:val="22"/>
        </w:rPr>
        <w:t xml:space="preserve"> - </w:t>
      </w:r>
      <w:r w:rsidR="009B2DFE" w:rsidRPr="009B2DFE">
        <w:rPr>
          <w:bCs/>
          <w:sz w:val="22"/>
          <w:szCs w:val="22"/>
        </w:rPr>
        <w:t>S</w:t>
      </w:r>
      <w:r w:rsidR="004E5643" w:rsidRPr="009B2DFE">
        <w:rPr>
          <w:sz w:val="22"/>
          <w:szCs w:val="22"/>
        </w:rPr>
        <w:t>idewalk</w:t>
      </w:r>
      <w:r w:rsidR="009B2DFE" w:rsidRPr="009B2DFE">
        <w:rPr>
          <w:sz w:val="22"/>
          <w:szCs w:val="22"/>
        </w:rPr>
        <w:t>s</w:t>
      </w:r>
      <w:r w:rsidR="004E5643" w:rsidRPr="009B2DFE">
        <w:rPr>
          <w:sz w:val="22"/>
          <w:szCs w:val="22"/>
        </w:rPr>
        <w:t xml:space="preserve">, </w:t>
      </w:r>
      <w:r w:rsidR="009B2DFE" w:rsidRPr="009B2DFE">
        <w:rPr>
          <w:sz w:val="22"/>
          <w:szCs w:val="22"/>
        </w:rPr>
        <w:t>S</w:t>
      </w:r>
      <w:r w:rsidR="004E5643" w:rsidRPr="009B2DFE">
        <w:rPr>
          <w:sz w:val="22"/>
          <w:szCs w:val="22"/>
        </w:rPr>
        <w:t xml:space="preserve">treet </w:t>
      </w:r>
      <w:r w:rsidR="009B2DFE" w:rsidRPr="009B2DFE">
        <w:rPr>
          <w:sz w:val="22"/>
          <w:szCs w:val="22"/>
        </w:rPr>
        <w:t>T</w:t>
      </w:r>
      <w:r w:rsidR="004E5643" w:rsidRPr="009B2DFE">
        <w:rPr>
          <w:sz w:val="22"/>
          <w:szCs w:val="22"/>
        </w:rPr>
        <w:t>rees and curb ramps.</w:t>
      </w:r>
    </w:p>
    <w:p w14:paraId="2199D5BE" w14:textId="77777777" w:rsidR="009028E2" w:rsidRPr="009B2DFE" w:rsidRDefault="009028E2" w:rsidP="008A790E">
      <w:pPr>
        <w:tabs>
          <w:tab w:val="left" w:pos="720"/>
        </w:tabs>
        <w:rPr>
          <w:b/>
          <w:bCs/>
          <w:sz w:val="22"/>
          <w:szCs w:val="22"/>
        </w:rPr>
      </w:pPr>
    </w:p>
    <w:p w14:paraId="617ADEA9" w14:textId="1E00D937" w:rsidR="008A790E" w:rsidRPr="009B2DFE" w:rsidRDefault="008A790E" w:rsidP="008A790E">
      <w:pPr>
        <w:tabs>
          <w:tab w:val="left" w:pos="720"/>
        </w:tabs>
        <w:rPr>
          <w:b/>
          <w:bCs/>
          <w:sz w:val="22"/>
          <w:szCs w:val="22"/>
        </w:rPr>
      </w:pPr>
      <w:r w:rsidRPr="009B2DFE">
        <w:rPr>
          <w:b/>
          <w:bCs/>
          <w:sz w:val="22"/>
          <w:szCs w:val="22"/>
        </w:rPr>
        <w:t>Privilege of the Floor</w:t>
      </w:r>
    </w:p>
    <w:p w14:paraId="41BCDE2C" w14:textId="77777777" w:rsidR="008A790E" w:rsidRPr="009B2DFE" w:rsidRDefault="008A790E" w:rsidP="008A790E">
      <w:pPr>
        <w:tabs>
          <w:tab w:val="left" w:pos="720"/>
        </w:tabs>
        <w:rPr>
          <w:b/>
          <w:bCs/>
          <w:sz w:val="22"/>
          <w:szCs w:val="22"/>
        </w:rPr>
      </w:pPr>
    </w:p>
    <w:p w14:paraId="05A42397" w14:textId="77777777" w:rsidR="008A790E" w:rsidRPr="009B2DFE" w:rsidRDefault="008A790E" w:rsidP="008A790E">
      <w:pPr>
        <w:tabs>
          <w:tab w:val="left" w:pos="720"/>
        </w:tabs>
        <w:rPr>
          <w:b/>
          <w:bCs/>
          <w:sz w:val="22"/>
          <w:szCs w:val="22"/>
        </w:rPr>
      </w:pPr>
      <w:r w:rsidRPr="009B2DFE">
        <w:rPr>
          <w:b/>
          <w:bCs/>
          <w:sz w:val="22"/>
          <w:szCs w:val="22"/>
        </w:rPr>
        <w:t>Supervisors Comments</w:t>
      </w:r>
    </w:p>
    <w:p w14:paraId="04F61706" w14:textId="77777777" w:rsidR="008A790E" w:rsidRPr="009B2DFE" w:rsidRDefault="008A790E" w:rsidP="008A790E">
      <w:pPr>
        <w:tabs>
          <w:tab w:val="left" w:pos="720"/>
        </w:tabs>
        <w:rPr>
          <w:b/>
          <w:bCs/>
          <w:sz w:val="22"/>
          <w:szCs w:val="22"/>
        </w:rPr>
      </w:pPr>
    </w:p>
    <w:p w14:paraId="6FDDF960" w14:textId="77777777" w:rsidR="008A790E" w:rsidRPr="009B2DFE" w:rsidRDefault="008A790E" w:rsidP="008A790E">
      <w:pPr>
        <w:tabs>
          <w:tab w:val="left" w:pos="720"/>
        </w:tabs>
        <w:rPr>
          <w:b/>
          <w:bCs/>
          <w:sz w:val="22"/>
          <w:szCs w:val="22"/>
        </w:rPr>
      </w:pPr>
      <w:r w:rsidRPr="009B2DFE">
        <w:rPr>
          <w:b/>
          <w:bCs/>
          <w:sz w:val="22"/>
          <w:szCs w:val="22"/>
        </w:rPr>
        <w:t>Council Comments</w:t>
      </w:r>
    </w:p>
    <w:p w14:paraId="31B4BA8F" w14:textId="77777777" w:rsidR="008A790E" w:rsidRPr="009B2DFE" w:rsidRDefault="008A790E" w:rsidP="008A790E">
      <w:pPr>
        <w:rPr>
          <w:b/>
          <w:bCs/>
          <w:sz w:val="22"/>
          <w:szCs w:val="22"/>
        </w:rPr>
      </w:pPr>
    </w:p>
    <w:p w14:paraId="7D65BBF7" w14:textId="77777777" w:rsidR="008A790E" w:rsidRPr="009B2DFE" w:rsidRDefault="008A790E" w:rsidP="008A790E">
      <w:pPr>
        <w:tabs>
          <w:tab w:val="left" w:pos="720"/>
        </w:tabs>
        <w:rPr>
          <w:b/>
          <w:bCs/>
          <w:sz w:val="22"/>
          <w:szCs w:val="22"/>
        </w:rPr>
      </w:pPr>
      <w:r w:rsidRPr="009B2DFE">
        <w:rPr>
          <w:b/>
          <w:bCs/>
          <w:sz w:val="22"/>
          <w:szCs w:val="22"/>
        </w:rPr>
        <w:t>At this time, I know of no other business to come before the Council</w:t>
      </w:r>
    </w:p>
    <w:p w14:paraId="42E8DF87" w14:textId="77777777" w:rsidR="008A790E" w:rsidRPr="009B2DFE" w:rsidRDefault="008A790E" w:rsidP="008A790E">
      <w:pPr>
        <w:tabs>
          <w:tab w:val="left" w:pos="720"/>
        </w:tabs>
        <w:rPr>
          <w:b/>
          <w:bCs/>
          <w:sz w:val="22"/>
          <w:szCs w:val="22"/>
        </w:rPr>
      </w:pPr>
      <w:r w:rsidRPr="009B2DFE">
        <w:rPr>
          <w:b/>
          <w:bCs/>
          <w:sz w:val="22"/>
          <w:szCs w:val="22"/>
        </w:rPr>
        <w:t>Sandra C. Hash, IAMC, MMC, Clerk-Treasurer</w:t>
      </w:r>
      <w:smartTag w:uri="urn:schemas-microsoft-com:office:smarttags" w:element="stockticker"/>
    </w:p>
    <w:p w14:paraId="6FE6EABF" w14:textId="77777777" w:rsidR="00A32EAE" w:rsidRPr="009B2DFE" w:rsidRDefault="00A32EAE" w:rsidP="008A790E">
      <w:pPr>
        <w:tabs>
          <w:tab w:val="center" w:pos="4680"/>
          <w:tab w:val="right" w:pos="9360"/>
        </w:tabs>
        <w:rPr>
          <w:sz w:val="22"/>
          <w:szCs w:val="22"/>
        </w:rPr>
      </w:pPr>
    </w:p>
    <w:p w14:paraId="1405CE5E" w14:textId="77777777" w:rsidR="00A32EAE" w:rsidRPr="009B2DFE" w:rsidRDefault="00A32EAE" w:rsidP="008A790E">
      <w:pPr>
        <w:tabs>
          <w:tab w:val="center" w:pos="4680"/>
          <w:tab w:val="right" w:pos="9360"/>
        </w:tabs>
        <w:rPr>
          <w:sz w:val="22"/>
          <w:szCs w:val="22"/>
        </w:rPr>
      </w:pPr>
    </w:p>
    <w:p w14:paraId="6EDA9B22" w14:textId="08C8A244" w:rsidR="008A790E" w:rsidRPr="009B2DFE" w:rsidRDefault="008A790E" w:rsidP="008A790E">
      <w:pPr>
        <w:tabs>
          <w:tab w:val="center" w:pos="4680"/>
          <w:tab w:val="right" w:pos="9360"/>
        </w:tabs>
        <w:rPr>
          <w:sz w:val="16"/>
          <w:szCs w:val="16"/>
        </w:rPr>
      </w:pPr>
      <w:r w:rsidRPr="009B2DFE">
        <w:rPr>
          <w:sz w:val="16"/>
          <w:szCs w:val="16"/>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w:t>
      </w:r>
      <w:proofErr w:type="gramStart"/>
      <w:r w:rsidRPr="009B2DFE">
        <w:rPr>
          <w:sz w:val="16"/>
          <w:szCs w:val="16"/>
        </w:rPr>
        <w:t>programs</w:t>
      </w:r>
      <w:proofErr w:type="gramEnd"/>
      <w:r w:rsidRPr="009B2DFE">
        <w:rPr>
          <w:sz w:val="16"/>
          <w:szCs w:val="16"/>
        </w:rPr>
        <w:t xml:space="preserve"> activities, whether those programs and activities are federally funded or not.  Close captioning of the public meetings </w:t>
      </w:r>
      <w:proofErr w:type="gramStart"/>
      <w:r w:rsidRPr="009B2DFE">
        <w:rPr>
          <w:sz w:val="16"/>
          <w:szCs w:val="16"/>
        </w:rPr>
        <w:t>are</w:t>
      </w:r>
      <w:proofErr w:type="gramEnd"/>
      <w:r w:rsidRPr="009B2DFE">
        <w:rPr>
          <w:sz w:val="16"/>
          <w:szCs w:val="16"/>
        </w:rPr>
        <w:t xml:space="preserve"> broadcast on Community Access Television Series 14 (catstv.net).  The meetings are also broadcast on Zoom.</w:t>
      </w:r>
    </w:p>
    <w:sectPr w:rsidR="008A790E" w:rsidRPr="009B2DFE"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365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1031"/>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1290"/>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63C"/>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2DA"/>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5F4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17CC"/>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2D18"/>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97135"/>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1A67"/>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4531"/>
    <w:rsid w:val="00496276"/>
    <w:rsid w:val="004A38AC"/>
    <w:rsid w:val="004A3952"/>
    <w:rsid w:val="004A6A69"/>
    <w:rsid w:val="004A7F0F"/>
    <w:rsid w:val="004B10EE"/>
    <w:rsid w:val="004B1E60"/>
    <w:rsid w:val="004B3335"/>
    <w:rsid w:val="004B3846"/>
    <w:rsid w:val="004B3A13"/>
    <w:rsid w:val="004B5381"/>
    <w:rsid w:val="004B6FAB"/>
    <w:rsid w:val="004B7683"/>
    <w:rsid w:val="004C0D7E"/>
    <w:rsid w:val="004C16F8"/>
    <w:rsid w:val="004C25C8"/>
    <w:rsid w:val="004C35A9"/>
    <w:rsid w:val="004C51AB"/>
    <w:rsid w:val="004C6E25"/>
    <w:rsid w:val="004D0113"/>
    <w:rsid w:val="004D238F"/>
    <w:rsid w:val="004D2EE9"/>
    <w:rsid w:val="004D396B"/>
    <w:rsid w:val="004D49BA"/>
    <w:rsid w:val="004D4ECF"/>
    <w:rsid w:val="004D4F38"/>
    <w:rsid w:val="004D5DCA"/>
    <w:rsid w:val="004D6DBE"/>
    <w:rsid w:val="004D7B7A"/>
    <w:rsid w:val="004E2BE2"/>
    <w:rsid w:val="004E32AF"/>
    <w:rsid w:val="004E3AEB"/>
    <w:rsid w:val="004E4B20"/>
    <w:rsid w:val="004E5643"/>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2C0A"/>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45DF"/>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1CFC"/>
    <w:rsid w:val="005D21EA"/>
    <w:rsid w:val="005D5608"/>
    <w:rsid w:val="005D65D5"/>
    <w:rsid w:val="005E1047"/>
    <w:rsid w:val="005E2A0C"/>
    <w:rsid w:val="005E2BE0"/>
    <w:rsid w:val="005E35AC"/>
    <w:rsid w:val="005F0128"/>
    <w:rsid w:val="005F2274"/>
    <w:rsid w:val="005F24F2"/>
    <w:rsid w:val="005F5DCC"/>
    <w:rsid w:val="005F6F6A"/>
    <w:rsid w:val="005F778E"/>
    <w:rsid w:val="00600F4E"/>
    <w:rsid w:val="00601035"/>
    <w:rsid w:val="006043E6"/>
    <w:rsid w:val="00605FAC"/>
    <w:rsid w:val="006072BA"/>
    <w:rsid w:val="00611D5B"/>
    <w:rsid w:val="00614228"/>
    <w:rsid w:val="00616833"/>
    <w:rsid w:val="00617ED9"/>
    <w:rsid w:val="00622350"/>
    <w:rsid w:val="006237CC"/>
    <w:rsid w:val="00624AF8"/>
    <w:rsid w:val="00624E41"/>
    <w:rsid w:val="00624FFF"/>
    <w:rsid w:val="0062634D"/>
    <w:rsid w:val="006266CD"/>
    <w:rsid w:val="00627F57"/>
    <w:rsid w:val="00630BD1"/>
    <w:rsid w:val="00632BE1"/>
    <w:rsid w:val="0063344E"/>
    <w:rsid w:val="0063398D"/>
    <w:rsid w:val="00635377"/>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539"/>
    <w:rsid w:val="006709B7"/>
    <w:rsid w:val="006719B7"/>
    <w:rsid w:val="0067270A"/>
    <w:rsid w:val="0068278B"/>
    <w:rsid w:val="006852F6"/>
    <w:rsid w:val="00686EC6"/>
    <w:rsid w:val="00687208"/>
    <w:rsid w:val="00690274"/>
    <w:rsid w:val="00691E11"/>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599F"/>
    <w:rsid w:val="006B68BC"/>
    <w:rsid w:val="006B71EC"/>
    <w:rsid w:val="006B725A"/>
    <w:rsid w:val="006B72CD"/>
    <w:rsid w:val="006B7DD5"/>
    <w:rsid w:val="006C03C8"/>
    <w:rsid w:val="006C0B95"/>
    <w:rsid w:val="006C0DB3"/>
    <w:rsid w:val="006C13F1"/>
    <w:rsid w:val="006C1DA2"/>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3536"/>
    <w:rsid w:val="00705AFA"/>
    <w:rsid w:val="007062FC"/>
    <w:rsid w:val="00706473"/>
    <w:rsid w:val="00707B21"/>
    <w:rsid w:val="00711255"/>
    <w:rsid w:val="00711FCE"/>
    <w:rsid w:val="00713CED"/>
    <w:rsid w:val="00714725"/>
    <w:rsid w:val="007149AD"/>
    <w:rsid w:val="007164FE"/>
    <w:rsid w:val="0071783A"/>
    <w:rsid w:val="00717F36"/>
    <w:rsid w:val="00717FA8"/>
    <w:rsid w:val="00721D05"/>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86D6C"/>
    <w:rsid w:val="0079086F"/>
    <w:rsid w:val="0079118F"/>
    <w:rsid w:val="00792CA4"/>
    <w:rsid w:val="007A1763"/>
    <w:rsid w:val="007A4E2E"/>
    <w:rsid w:val="007A5294"/>
    <w:rsid w:val="007B07C4"/>
    <w:rsid w:val="007B2ADB"/>
    <w:rsid w:val="007B366C"/>
    <w:rsid w:val="007B36D3"/>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7F7160"/>
    <w:rsid w:val="0080059B"/>
    <w:rsid w:val="008036B9"/>
    <w:rsid w:val="008037E0"/>
    <w:rsid w:val="00803E15"/>
    <w:rsid w:val="00804EA8"/>
    <w:rsid w:val="00806204"/>
    <w:rsid w:val="00806A57"/>
    <w:rsid w:val="0081030D"/>
    <w:rsid w:val="00810357"/>
    <w:rsid w:val="00811444"/>
    <w:rsid w:val="0081415C"/>
    <w:rsid w:val="00816CF0"/>
    <w:rsid w:val="008178C4"/>
    <w:rsid w:val="0082236D"/>
    <w:rsid w:val="008231A6"/>
    <w:rsid w:val="00823923"/>
    <w:rsid w:val="00824850"/>
    <w:rsid w:val="008303EB"/>
    <w:rsid w:val="008318A9"/>
    <w:rsid w:val="00836629"/>
    <w:rsid w:val="008412F3"/>
    <w:rsid w:val="00842330"/>
    <w:rsid w:val="00842C47"/>
    <w:rsid w:val="008433E9"/>
    <w:rsid w:val="00844213"/>
    <w:rsid w:val="008449C4"/>
    <w:rsid w:val="008463D1"/>
    <w:rsid w:val="00847656"/>
    <w:rsid w:val="00850F42"/>
    <w:rsid w:val="00853256"/>
    <w:rsid w:val="00854E03"/>
    <w:rsid w:val="008553AE"/>
    <w:rsid w:val="0085789B"/>
    <w:rsid w:val="008628B1"/>
    <w:rsid w:val="00863149"/>
    <w:rsid w:val="00864104"/>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D790B"/>
    <w:rsid w:val="008E5A16"/>
    <w:rsid w:val="008E66E6"/>
    <w:rsid w:val="008F0B3E"/>
    <w:rsid w:val="008F377E"/>
    <w:rsid w:val="008F5EB9"/>
    <w:rsid w:val="008F7AAA"/>
    <w:rsid w:val="0090034F"/>
    <w:rsid w:val="00901744"/>
    <w:rsid w:val="009028E2"/>
    <w:rsid w:val="009058EE"/>
    <w:rsid w:val="00906C3C"/>
    <w:rsid w:val="00911C0E"/>
    <w:rsid w:val="00911D25"/>
    <w:rsid w:val="00911EAD"/>
    <w:rsid w:val="00912752"/>
    <w:rsid w:val="00912F9B"/>
    <w:rsid w:val="00914945"/>
    <w:rsid w:val="00914CEF"/>
    <w:rsid w:val="00915582"/>
    <w:rsid w:val="00916618"/>
    <w:rsid w:val="00917D07"/>
    <w:rsid w:val="00917E6B"/>
    <w:rsid w:val="00920A9F"/>
    <w:rsid w:val="00926F3D"/>
    <w:rsid w:val="009309B5"/>
    <w:rsid w:val="00931044"/>
    <w:rsid w:val="00935F0E"/>
    <w:rsid w:val="009362F4"/>
    <w:rsid w:val="00940202"/>
    <w:rsid w:val="0094307D"/>
    <w:rsid w:val="009431BB"/>
    <w:rsid w:val="009447B7"/>
    <w:rsid w:val="00947894"/>
    <w:rsid w:val="00952001"/>
    <w:rsid w:val="009531A0"/>
    <w:rsid w:val="00953741"/>
    <w:rsid w:val="00954BF1"/>
    <w:rsid w:val="0095664F"/>
    <w:rsid w:val="0096005B"/>
    <w:rsid w:val="009610BE"/>
    <w:rsid w:val="0096163C"/>
    <w:rsid w:val="00962495"/>
    <w:rsid w:val="00965768"/>
    <w:rsid w:val="009663B3"/>
    <w:rsid w:val="00966CE6"/>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633F"/>
    <w:rsid w:val="009972FD"/>
    <w:rsid w:val="009975E0"/>
    <w:rsid w:val="009A2585"/>
    <w:rsid w:val="009A28FD"/>
    <w:rsid w:val="009A3ACD"/>
    <w:rsid w:val="009A450B"/>
    <w:rsid w:val="009A53DE"/>
    <w:rsid w:val="009A79B7"/>
    <w:rsid w:val="009A7C05"/>
    <w:rsid w:val="009B0ED5"/>
    <w:rsid w:val="009B1229"/>
    <w:rsid w:val="009B18CD"/>
    <w:rsid w:val="009B2DFE"/>
    <w:rsid w:val="009B31FC"/>
    <w:rsid w:val="009B5FD2"/>
    <w:rsid w:val="009B6246"/>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9F725E"/>
    <w:rsid w:val="00A019DC"/>
    <w:rsid w:val="00A02753"/>
    <w:rsid w:val="00A02A40"/>
    <w:rsid w:val="00A036F7"/>
    <w:rsid w:val="00A03A85"/>
    <w:rsid w:val="00A03D37"/>
    <w:rsid w:val="00A04580"/>
    <w:rsid w:val="00A10468"/>
    <w:rsid w:val="00A1492F"/>
    <w:rsid w:val="00A14960"/>
    <w:rsid w:val="00A14A96"/>
    <w:rsid w:val="00A15B25"/>
    <w:rsid w:val="00A17E11"/>
    <w:rsid w:val="00A17F16"/>
    <w:rsid w:val="00A201E3"/>
    <w:rsid w:val="00A246FB"/>
    <w:rsid w:val="00A24BEF"/>
    <w:rsid w:val="00A24F88"/>
    <w:rsid w:val="00A307C2"/>
    <w:rsid w:val="00A316E9"/>
    <w:rsid w:val="00A3179D"/>
    <w:rsid w:val="00A3180F"/>
    <w:rsid w:val="00A31B89"/>
    <w:rsid w:val="00A32EAE"/>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A42"/>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6602"/>
    <w:rsid w:val="00AE73C5"/>
    <w:rsid w:val="00AE7414"/>
    <w:rsid w:val="00AE7C11"/>
    <w:rsid w:val="00AF086C"/>
    <w:rsid w:val="00AF12C0"/>
    <w:rsid w:val="00AF24DA"/>
    <w:rsid w:val="00AF412A"/>
    <w:rsid w:val="00AF49F6"/>
    <w:rsid w:val="00AF60FC"/>
    <w:rsid w:val="00AF7D6D"/>
    <w:rsid w:val="00AF7DBC"/>
    <w:rsid w:val="00B02A80"/>
    <w:rsid w:val="00B056D1"/>
    <w:rsid w:val="00B07016"/>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656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87EC3"/>
    <w:rsid w:val="00B900EA"/>
    <w:rsid w:val="00B901BB"/>
    <w:rsid w:val="00B91D5F"/>
    <w:rsid w:val="00B91FC9"/>
    <w:rsid w:val="00B92F13"/>
    <w:rsid w:val="00B96F3A"/>
    <w:rsid w:val="00B97C31"/>
    <w:rsid w:val="00BA25F1"/>
    <w:rsid w:val="00BA2D4C"/>
    <w:rsid w:val="00BA4A20"/>
    <w:rsid w:val="00BA5837"/>
    <w:rsid w:val="00BA5964"/>
    <w:rsid w:val="00BA6C7B"/>
    <w:rsid w:val="00BA7A17"/>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5B0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5FB6"/>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5BBD"/>
    <w:rsid w:val="00D461AC"/>
    <w:rsid w:val="00D47FAE"/>
    <w:rsid w:val="00D50400"/>
    <w:rsid w:val="00D50A9E"/>
    <w:rsid w:val="00D51801"/>
    <w:rsid w:val="00D538EC"/>
    <w:rsid w:val="00D53FB7"/>
    <w:rsid w:val="00D54099"/>
    <w:rsid w:val="00D54126"/>
    <w:rsid w:val="00D55208"/>
    <w:rsid w:val="00D55602"/>
    <w:rsid w:val="00D56322"/>
    <w:rsid w:val="00D60C09"/>
    <w:rsid w:val="00D60F91"/>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977FD"/>
    <w:rsid w:val="00DA0341"/>
    <w:rsid w:val="00DA03AA"/>
    <w:rsid w:val="00DA19D1"/>
    <w:rsid w:val="00DA5E64"/>
    <w:rsid w:val="00DA5FDF"/>
    <w:rsid w:val="00DA6FF2"/>
    <w:rsid w:val="00DB0317"/>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E6C89"/>
    <w:rsid w:val="00DF23E1"/>
    <w:rsid w:val="00DF5371"/>
    <w:rsid w:val="00DF6962"/>
    <w:rsid w:val="00DF6B0D"/>
    <w:rsid w:val="00DF7A81"/>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25BA9"/>
    <w:rsid w:val="00E30A17"/>
    <w:rsid w:val="00E33E0D"/>
    <w:rsid w:val="00E343EC"/>
    <w:rsid w:val="00E34747"/>
    <w:rsid w:val="00E34D20"/>
    <w:rsid w:val="00E3576C"/>
    <w:rsid w:val="00E3785D"/>
    <w:rsid w:val="00E40BC7"/>
    <w:rsid w:val="00E41149"/>
    <w:rsid w:val="00E4296D"/>
    <w:rsid w:val="00E47BF0"/>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1800"/>
    <w:rsid w:val="00E930C7"/>
    <w:rsid w:val="00E937D5"/>
    <w:rsid w:val="00E9394C"/>
    <w:rsid w:val="00E93C29"/>
    <w:rsid w:val="00E95603"/>
    <w:rsid w:val="00E959A7"/>
    <w:rsid w:val="00E959F9"/>
    <w:rsid w:val="00E95C36"/>
    <w:rsid w:val="00E9613E"/>
    <w:rsid w:val="00E9619A"/>
    <w:rsid w:val="00E96741"/>
    <w:rsid w:val="00EA2612"/>
    <w:rsid w:val="00EA3464"/>
    <w:rsid w:val="00EA5497"/>
    <w:rsid w:val="00EA6687"/>
    <w:rsid w:val="00EA68EC"/>
    <w:rsid w:val="00EA7A3E"/>
    <w:rsid w:val="00EB342A"/>
    <w:rsid w:val="00EB5DCF"/>
    <w:rsid w:val="00EC02CC"/>
    <w:rsid w:val="00EC08CF"/>
    <w:rsid w:val="00EC10B9"/>
    <w:rsid w:val="00EC1B05"/>
    <w:rsid w:val="00EC326F"/>
    <w:rsid w:val="00EC55F5"/>
    <w:rsid w:val="00EC5FAD"/>
    <w:rsid w:val="00EC6716"/>
    <w:rsid w:val="00EC6902"/>
    <w:rsid w:val="00EC7730"/>
    <w:rsid w:val="00ED0CE3"/>
    <w:rsid w:val="00ED1095"/>
    <w:rsid w:val="00ED5878"/>
    <w:rsid w:val="00ED5AE8"/>
    <w:rsid w:val="00ED5F2B"/>
    <w:rsid w:val="00ED6D6B"/>
    <w:rsid w:val="00EE090B"/>
    <w:rsid w:val="00EE3C53"/>
    <w:rsid w:val="00EE5FB8"/>
    <w:rsid w:val="00EE79F7"/>
    <w:rsid w:val="00EF0D80"/>
    <w:rsid w:val="00EF1FD7"/>
    <w:rsid w:val="00EF68FE"/>
    <w:rsid w:val="00EF7D1C"/>
    <w:rsid w:val="00F007C1"/>
    <w:rsid w:val="00F03446"/>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2FFC"/>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172"/>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0CB2"/>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6BF"/>
    <w:rsid w:val="00FC0A2F"/>
    <w:rsid w:val="00FC1966"/>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5569"/>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9F"/>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296956822">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532467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Clerktreasurer</cp:lastModifiedBy>
  <cp:revision>5</cp:revision>
  <cp:lastPrinted>2023-09-21T19:39:00Z</cp:lastPrinted>
  <dcterms:created xsi:type="dcterms:W3CDTF">2023-09-18T15:27:00Z</dcterms:created>
  <dcterms:modified xsi:type="dcterms:W3CDTF">2023-09-21T19:40:00Z</dcterms:modified>
</cp:coreProperties>
</file>