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7C1B6368" w:rsidR="008A790E" w:rsidRPr="008A790E" w:rsidRDefault="00A978F4" w:rsidP="008A790E">
      <w:pPr>
        <w:tabs>
          <w:tab w:val="left" w:pos="720"/>
        </w:tabs>
        <w:jc w:val="center"/>
        <w:rPr>
          <w:b/>
          <w:bCs/>
          <w:sz w:val="22"/>
          <w:szCs w:val="22"/>
        </w:rPr>
      </w:pPr>
      <w:r>
        <w:rPr>
          <w:b/>
          <w:bCs/>
          <w:sz w:val="22"/>
          <w:szCs w:val="22"/>
        </w:rPr>
        <w:t>Monday April 22nd</w:t>
      </w:r>
      <w:r w:rsidR="008A790E" w:rsidRPr="008A790E">
        <w:rPr>
          <w:b/>
          <w:bCs/>
          <w:sz w:val="22"/>
          <w:szCs w:val="22"/>
        </w:rPr>
        <w:t>, 202</w:t>
      </w:r>
      <w:r w:rsidR="009447EF">
        <w:rPr>
          <w:b/>
          <w:bCs/>
          <w:sz w:val="22"/>
          <w:szCs w:val="22"/>
        </w:rPr>
        <w:t>4</w:t>
      </w:r>
    </w:p>
    <w:p w14:paraId="4E8CD33F" w14:textId="77777777" w:rsidR="008A790E" w:rsidRPr="008A790E" w:rsidRDefault="008A790E" w:rsidP="008A790E">
      <w:pPr>
        <w:tabs>
          <w:tab w:val="left" w:pos="720"/>
        </w:tabs>
        <w:rPr>
          <w:b/>
          <w:bCs/>
          <w:sz w:val="22"/>
          <w:szCs w:val="22"/>
        </w:rPr>
      </w:pP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31B3F759" w14:textId="161461FB" w:rsidR="008A790E" w:rsidRPr="008A790E" w:rsidRDefault="00EC40F8" w:rsidP="008A790E">
      <w:pPr>
        <w:tabs>
          <w:tab w:val="left" w:pos="720"/>
        </w:tabs>
        <w:rPr>
          <w:b/>
          <w:bCs/>
          <w:sz w:val="22"/>
          <w:szCs w:val="22"/>
        </w:rPr>
      </w:pPr>
      <w:r w:rsidRPr="008A790E">
        <w:rPr>
          <w:b/>
          <w:bCs/>
          <w:sz w:val="22"/>
          <w:szCs w:val="22"/>
        </w:rPr>
        <w:t>P</w:t>
      </w:r>
      <w:r>
        <w:rPr>
          <w:b/>
          <w:bCs/>
          <w:sz w:val="22"/>
          <w:szCs w:val="22"/>
        </w:rPr>
        <w:t>rayer</w:t>
      </w:r>
    </w:p>
    <w:p w14:paraId="6024D61D" w14:textId="06E96CB1" w:rsidR="008A790E" w:rsidRPr="008A790E" w:rsidRDefault="008A790E" w:rsidP="008A790E">
      <w:pPr>
        <w:tabs>
          <w:tab w:val="left" w:pos="720"/>
        </w:tabs>
        <w:rPr>
          <w:b/>
          <w:bCs/>
          <w:sz w:val="22"/>
          <w:szCs w:val="22"/>
        </w:rPr>
      </w:pPr>
      <w:r w:rsidRPr="008A790E">
        <w:rPr>
          <w:b/>
          <w:bCs/>
          <w:sz w:val="22"/>
          <w:szCs w:val="22"/>
        </w:rPr>
        <w:t>P</w:t>
      </w:r>
      <w:r w:rsidR="00EC40F8">
        <w:rPr>
          <w:b/>
          <w:bCs/>
          <w:sz w:val="22"/>
          <w:szCs w:val="22"/>
        </w:rPr>
        <w:t>ledge of Allegiance</w:t>
      </w:r>
    </w:p>
    <w:p w14:paraId="00370D00" w14:textId="77777777" w:rsidR="008A790E" w:rsidRPr="008A790E" w:rsidRDefault="008A790E" w:rsidP="008A790E">
      <w:pPr>
        <w:tabs>
          <w:tab w:val="left" w:pos="720"/>
        </w:tabs>
        <w:rPr>
          <w:b/>
          <w:bCs/>
          <w:sz w:val="22"/>
          <w:szCs w:val="22"/>
        </w:rPr>
      </w:pPr>
      <w:r w:rsidRPr="008A790E">
        <w:rPr>
          <w:b/>
          <w:bCs/>
          <w:sz w:val="22"/>
          <w:szCs w:val="22"/>
        </w:rPr>
        <w:t>Roll Call</w:t>
      </w:r>
    </w:p>
    <w:p w14:paraId="3798D69B" w14:textId="77777777" w:rsidR="008A790E" w:rsidRPr="008A790E" w:rsidRDefault="008A790E" w:rsidP="008A790E">
      <w:pPr>
        <w:tabs>
          <w:tab w:val="left" w:pos="2700"/>
          <w:tab w:val="left" w:pos="2880"/>
        </w:tabs>
        <w:rPr>
          <w:b/>
          <w:bCs/>
          <w:color w:val="000000" w:themeColor="text1"/>
          <w:sz w:val="16"/>
          <w:szCs w:val="16"/>
        </w:rPr>
      </w:pPr>
    </w:p>
    <w:p w14:paraId="7A80DB68" w14:textId="2EDF3561" w:rsidR="008A790E" w:rsidRPr="008A790E" w:rsidRDefault="008A790E" w:rsidP="008A790E">
      <w:pPr>
        <w:tabs>
          <w:tab w:val="left" w:pos="720"/>
        </w:tabs>
        <w:rPr>
          <w:b/>
          <w:bCs/>
          <w:sz w:val="22"/>
          <w:szCs w:val="22"/>
        </w:rPr>
      </w:pPr>
      <w:r w:rsidRPr="008A790E">
        <w:rPr>
          <w:b/>
          <w:bCs/>
          <w:sz w:val="22"/>
          <w:szCs w:val="22"/>
        </w:rPr>
        <w:t>Approval of the Minutes for the Regular Meeting</w:t>
      </w:r>
      <w:r w:rsidR="00A978F4">
        <w:rPr>
          <w:b/>
          <w:bCs/>
          <w:sz w:val="22"/>
          <w:szCs w:val="22"/>
        </w:rPr>
        <w:t xml:space="preserve"> April 9</w:t>
      </w:r>
      <w:r w:rsidR="00971732">
        <w:rPr>
          <w:b/>
          <w:bCs/>
          <w:sz w:val="22"/>
          <w:szCs w:val="22"/>
        </w:rPr>
        <w:t>th</w:t>
      </w:r>
      <w:r w:rsidRPr="008A790E">
        <w:rPr>
          <w:b/>
          <w:bCs/>
          <w:sz w:val="22"/>
          <w:szCs w:val="22"/>
        </w:rPr>
        <w:t>, 202</w:t>
      </w:r>
      <w:r w:rsidR="00BD6C40">
        <w:rPr>
          <w:b/>
          <w:bCs/>
          <w:sz w:val="22"/>
          <w:szCs w:val="22"/>
        </w:rPr>
        <w:t>4</w:t>
      </w:r>
      <w:r w:rsidRPr="008A790E">
        <w:rPr>
          <w:b/>
          <w:bCs/>
          <w:sz w:val="22"/>
          <w:szCs w:val="22"/>
        </w:rPr>
        <w:t xml:space="preserve"> </w:t>
      </w:r>
    </w:p>
    <w:p w14:paraId="0339E6EE" w14:textId="77777777" w:rsidR="002E57BD" w:rsidRDefault="002E57BD" w:rsidP="008A790E">
      <w:pPr>
        <w:tabs>
          <w:tab w:val="left" w:pos="720"/>
        </w:tabs>
        <w:rPr>
          <w:b/>
          <w:sz w:val="22"/>
          <w:szCs w:val="22"/>
        </w:rPr>
      </w:pPr>
    </w:p>
    <w:p w14:paraId="6796746A" w14:textId="7FCD54C4" w:rsidR="008A790E" w:rsidRPr="008A790E" w:rsidRDefault="008A790E" w:rsidP="008A790E">
      <w:pPr>
        <w:tabs>
          <w:tab w:val="left" w:pos="720"/>
        </w:tabs>
        <w:rPr>
          <w:b/>
          <w:sz w:val="22"/>
          <w:szCs w:val="22"/>
        </w:rPr>
      </w:pPr>
      <w:r w:rsidRPr="008A790E">
        <w:rPr>
          <w:b/>
          <w:sz w:val="22"/>
          <w:szCs w:val="22"/>
        </w:rPr>
        <w:t>Action to pay Accounts Payable Vouchers and Payroll</w:t>
      </w:r>
    </w:p>
    <w:p w14:paraId="11FCF003" w14:textId="77777777" w:rsidR="008A790E" w:rsidRPr="008A790E" w:rsidRDefault="008A790E" w:rsidP="008A790E">
      <w:pPr>
        <w:tabs>
          <w:tab w:val="left" w:pos="720"/>
        </w:tabs>
        <w:rPr>
          <w:b/>
          <w:bCs/>
          <w:sz w:val="16"/>
          <w:szCs w:val="16"/>
        </w:rPr>
      </w:pPr>
    </w:p>
    <w:p w14:paraId="5A682248" w14:textId="77777777" w:rsidR="00A81D8D" w:rsidRDefault="00A81D8D" w:rsidP="008A790E">
      <w:pPr>
        <w:tabs>
          <w:tab w:val="left" w:pos="720"/>
          <w:tab w:val="left" w:pos="1440"/>
        </w:tabs>
        <w:rPr>
          <w:b/>
          <w:bCs/>
          <w:sz w:val="22"/>
          <w:szCs w:val="22"/>
        </w:rPr>
      </w:pPr>
    </w:p>
    <w:p w14:paraId="2F904CFA" w14:textId="3B306473" w:rsidR="008A790E" w:rsidRDefault="008A790E" w:rsidP="008A790E">
      <w:pPr>
        <w:tabs>
          <w:tab w:val="left" w:pos="720"/>
          <w:tab w:val="left" w:pos="1440"/>
        </w:tabs>
        <w:rPr>
          <w:b/>
          <w:bCs/>
          <w:sz w:val="22"/>
          <w:szCs w:val="22"/>
        </w:rPr>
      </w:pPr>
      <w:r w:rsidRPr="008A790E">
        <w:rPr>
          <w:b/>
          <w:bCs/>
          <w:sz w:val="22"/>
          <w:szCs w:val="22"/>
        </w:rPr>
        <w:t>Resolutions</w:t>
      </w:r>
    </w:p>
    <w:p w14:paraId="77326184" w14:textId="77777777" w:rsidR="008A3EAF" w:rsidRDefault="008A3EAF" w:rsidP="008A790E">
      <w:pPr>
        <w:tabs>
          <w:tab w:val="left" w:pos="720"/>
          <w:tab w:val="left" w:pos="1440"/>
        </w:tabs>
        <w:rPr>
          <w:b/>
          <w:bCs/>
          <w:sz w:val="22"/>
          <w:szCs w:val="22"/>
        </w:rPr>
      </w:pPr>
      <w:r>
        <w:rPr>
          <w:b/>
          <w:bCs/>
          <w:sz w:val="22"/>
          <w:szCs w:val="22"/>
        </w:rPr>
        <w:tab/>
      </w:r>
    </w:p>
    <w:p w14:paraId="260F396F" w14:textId="13460F5F" w:rsidR="00A978F4" w:rsidRPr="00A978F4" w:rsidRDefault="00A978F4" w:rsidP="008A790E">
      <w:pPr>
        <w:tabs>
          <w:tab w:val="left" w:pos="720"/>
          <w:tab w:val="left" w:pos="1440"/>
        </w:tabs>
        <w:rPr>
          <w:sz w:val="22"/>
          <w:szCs w:val="22"/>
        </w:rPr>
      </w:pPr>
      <w:r>
        <w:rPr>
          <w:b/>
          <w:bCs/>
          <w:sz w:val="22"/>
          <w:szCs w:val="22"/>
        </w:rPr>
        <w:tab/>
      </w:r>
      <w:r w:rsidRPr="00A978F4">
        <w:rPr>
          <w:sz w:val="22"/>
          <w:szCs w:val="22"/>
        </w:rPr>
        <w:t>Resolution 11-2024 Additional Appropriation</w:t>
      </w:r>
      <w:r w:rsidR="001C49C2">
        <w:rPr>
          <w:sz w:val="22"/>
          <w:szCs w:val="22"/>
        </w:rPr>
        <w:t>: Rural Transit</w:t>
      </w:r>
      <w:r w:rsidRPr="00A978F4">
        <w:rPr>
          <w:sz w:val="22"/>
          <w:szCs w:val="22"/>
        </w:rPr>
        <w:t xml:space="preserve"> </w:t>
      </w:r>
    </w:p>
    <w:p w14:paraId="244E05B7" w14:textId="77777777" w:rsidR="001C49C2" w:rsidRDefault="001C49C2" w:rsidP="008A790E">
      <w:pPr>
        <w:tabs>
          <w:tab w:val="left" w:pos="720"/>
          <w:tab w:val="left" w:pos="1440"/>
        </w:tabs>
        <w:rPr>
          <w:b/>
          <w:bCs/>
          <w:sz w:val="22"/>
          <w:szCs w:val="22"/>
        </w:rPr>
      </w:pPr>
      <w:r>
        <w:rPr>
          <w:b/>
          <w:bCs/>
          <w:sz w:val="22"/>
          <w:szCs w:val="22"/>
        </w:rPr>
        <w:tab/>
      </w:r>
    </w:p>
    <w:p w14:paraId="5F072F3F" w14:textId="01C86A69" w:rsidR="00645D82" w:rsidRDefault="001C49C2" w:rsidP="008A790E">
      <w:pPr>
        <w:tabs>
          <w:tab w:val="left" w:pos="720"/>
          <w:tab w:val="left" w:pos="1440"/>
        </w:tabs>
        <w:rPr>
          <w:sz w:val="22"/>
          <w:szCs w:val="22"/>
        </w:rPr>
      </w:pPr>
      <w:r>
        <w:rPr>
          <w:b/>
          <w:bCs/>
          <w:sz w:val="22"/>
          <w:szCs w:val="22"/>
        </w:rPr>
        <w:tab/>
      </w:r>
      <w:r w:rsidRPr="00A978F4">
        <w:rPr>
          <w:sz w:val="22"/>
          <w:szCs w:val="22"/>
        </w:rPr>
        <w:t>Resolution 1</w:t>
      </w:r>
      <w:r>
        <w:rPr>
          <w:sz w:val="22"/>
          <w:szCs w:val="22"/>
        </w:rPr>
        <w:t>2</w:t>
      </w:r>
      <w:r w:rsidRPr="00A978F4">
        <w:rPr>
          <w:sz w:val="22"/>
          <w:szCs w:val="22"/>
        </w:rPr>
        <w:t>-2024 Additional Appropriation</w:t>
      </w:r>
      <w:r>
        <w:rPr>
          <w:sz w:val="22"/>
          <w:szCs w:val="22"/>
        </w:rPr>
        <w:t>:  Telephone and Fax</w:t>
      </w:r>
    </w:p>
    <w:p w14:paraId="657994D1" w14:textId="77777777" w:rsidR="001C49C2" w:rsidRDefault="001C49C2" w:rsidP="008A790E">
      <w:pPr>
        <w:tabs>
          <w:tab w:val="left" w:pos="720"/>
          <w:tab w:val="left" w:pos="1440"/>
        </w:tabs>
        <w:rPr>
          <w:sz w:val="22"/>
          <w:szCs w:val="22"/>
        </w:rPr>
      </w:pPr>
      <w:r>
        <w:rPr>
          <w:sz w:val="22"/>
          <w:szCs w:val="22"/>
        </w:rPr>
        <w:tab/>
      </w:r>
    </w:p>
    <w:p w14:paraId="01A17DA0" w14:textId="25D71230" w:rsidR="001C49C2" w:rsidRDefault="001C49C2" w:rsidP="008A790E">
      <w:pPr>
        <w:tabs>
          <w:tab w:val="left" w:pos="720"/>
          <w:tab w:val="left" w:pos="1440"/>
        </w:tabs>
        <w:rPr>
          <w:sz w:val="22"/>
          <w:szCs w:val="22"/>
        </w:rPr>
      </w:pPr>
      <w:r>
        <w:rPr>
          <w:sz w:val="22"/>
          <w:szCs w:val="22"/>
        </w:rPr>
        <w:tab/>
      </w:r>
      <w:r w:rsidRPr="00A978F4">
        <w:rPr>
          <w:sz w:val="22"/>
          <w:szCs w:val="22"/>
        </w:rPr>
        <w:t>Resolution 1</w:t>
      </w:r>
      <w:r>
        <w:rPr>
          <w:sz w:val="22"/>
          <w:szCs w:val="22"/>
        </w:rPr>
        <w:t>3</w:t>
      </w:r>
      <w:r w:rsidRPr="00A978F4">
        <w:rPr>
          <w:sz w:val="22"/>
          <w:szCs w:val="22"/>
        </w:rPr>
        <w:t>-2024 Additional Appropriation</w:t>
      </w:r>
      <w:r>
        <w:rPr>
          <w:sz w:val="22"/>
          <w:szCs w:val="22"/>
        </w:rPr>
        <w:t>: Email Services</w:t>
      </w:r>
    </w:p>
    <w:p w14:paraId="43BC1588" w14:textId="77777777" w:rsidR="001C49C2" w:rsidRDefault="001C49C2" w:rsidP="008A790E">
      <w:pPr>
        <w:tabs>
          <w:tab w:val="left" w:pos="720"/>
          <w:tab w:val="left" w:pos="1440"/>
        </w:tabs>
        <w:rPr>
          <w:sz w:val="22"/>
          <w:szCs w:val="22"/>
        </w:rPr>
      </w:pPr>
      <w:r>
        <w:rPr>
          <w:sz w:val="22"/>
          <w:szCs w:val="22"/>
        </w:rPr>
        <w:tab/>
      </w:r>
    </w:p>
    <w:p w14:paraId="0789E27C" w14:textId="253B61E5" w:rsidR="001C49C2" w:rsidRDefault="001C49C2" w:rsidP="008A790E">
      <w:pPr>
        <w:tabs>
          <w:tab w:val="left" w:pos="720"/>
          <w:tab w:val="left" w:pos="1440"/>
        </w:tabs>
        <w:rPr>
          <w:sz w:val="22"/>
          <w:szCs w:val="22"/>
        </w:rPr>
      </w:pPr>
      <w:r>
        <w:rPr>
          <w:sz w:val="22"/>
          <w:szCs w:val="22"/>
        </w:rPr>
        <w:tab/>
      </w:r>
      <w:r w:rsidRPr="00A978F4">
        <w:rPr>
          <w:sz w:val="22"/>
          <w:szCs w:val="22"/>
        </w:rPr>
        <w:t>Resolution 1</w:t>
      </w:r>
      <w:r>
        <w:rPr>
          <w:sz w:val="22"/>
          <w:szCs w:val="22"/>
        </w:rPr>
        <w:t>4</w:t>
      </w:r>
      <w:r w:rsidRPr="00A978F4">
        <w:rPr>
          <w:sz w:val="22"/>
          <w:szCs w:val="22"/>
        </w:rPr>
        <w:t>-2024 Additional Appropriation</w:t>
      </w:r>
      <w:r>
        <w:rPr>
          <w:sz w:val="22"/>
          <w:szCs w:val="22"/>
        </w:rPr>
        <w:t>: Computer Services</w:t>
      </w:r>
    </w:p>
    <w:p w14:paraId="2C80C320" w14:textId="77777777" w:rsidR="001C49C2" w:rsidRDefault="001C49C2" w:rsidP="008A790E">
      <w:pPr>
        <w:tabs>
          <w:tab w:val="left" w:pos="720"/>
          <w:tab w:val="left" w:pos="1440"/>
        </w:tabs>
        <w:rPr>
          <w:sz w:val="22"/>
          <w:szCs w:val="22"/>
        </w:rPr>
      </w:pPr>
      <w:r>
        <w:rPr>
          <w:sz w:val="22"/>
          <w:szCs w:val="22"/>
        </w:rPr>
        <w:tab/>
      </w:r>
    </w:p>
    <w:p w14:paraId="150D2F12" w14:textId="2D65E102" w:rsidR="001C49C2" w:rsidRDefault="001C49C2" w:rsidP="008A790E">
      <w:pPr>
        <w:tabs>
          <w:tab w:val="left" w:pos="720"/>
          <w:tab w:val="left" w:pos="1440"/>
        </w:tabs>
        <w:rPr>
          <w:sz w:val="22"/>
          <w:szCs w:val="22"/>
        </w:rPr>
      </w:pPr>
      <w:r>
        <w:rPr>
          <w:sz w:val="22"/>
          <w:szCs w:val="22"/>
        </w:rPr>
        <w:tab/>
      </w:r>
      <w:r w:rsidRPr="00A978F4">
        <w:rPr>
          <w:sz w:val="22"/>
          <w:szCs w:val="22"/>
        </w:rPr>
        <w:t>Resolution 1</w:t>
      </w:r>
      <w:r>
        <w:rPr>
          <w:sz w:val="22"/>
          <w:szCs w:val="22"/>
        </w:rPr>
        <w:t>5</w:t>
      </w:r>
      <w:r w:rsidRPr="00A978F4">
        <w:rPr>
          <w:sz w:val="22"/>
          <w:szCs w:val="22"/>
        </w:rPr>
        <w:t>-2024 Additional Appropriation</w:t>
      </w:r>
      <w:r>
        <w:rPr>
          <w:sz w:val="22"/>
          <w:szCs w:val="22"/>
        </w:rPr>
        <w:t>: Fleet Insurance</w:t>
      </w:r>
    </w:p>
    <w:p w14:paraId="41D0192B" w14:textId="77777777" w:rsidR="001C49C2" w:rsidRDefault="001C49C2" w:rsidP="008A790E">
      <w:pPr>
        <w:tabs>
          <w:tab w:val="left" w:pos="720"/>
          <w:tab w:val="left" w:pos="1440"/>
        </w:tabs>
        <w:rPr>
          <w:sz w:val="22"/>
          <w:szCs w:val="22"/>
        </w:rPr>
      </w:pPr>
      <w:r>
        <w:rPr>
          <w:sz w:val="22"/>
          <w:szCs w:val="22"/>
        </w:rPr>
        <w:tab/>
      </w:r>
    </w:p>
    <w:p w14:paraId="39CC7807" w14:textId="5858168A" w:rsidR="001C49C2" w:rsidRDefault="001C49C2" w:rsidP="008A790E">
      <w:pPr>
        <w:tabs>
          <w:tab w:val="left" w:pos="720"/>
          <w:tab w:val="left" w:pos="1440"/>
        </w:tabs>
        <w:rPr>
          <w:b/>
          <w:bCs/>
          <w:sz w:val="22"/>
          <w:szCs w:val="22"/>
        </w:rPr>
      </w:pPr>
      <w:r>
        <w:rPr>
          <w:sz w:val="22"/>
          <w:szCs w:val="22"/>
        </w:rPr>
        <w:tab/>
      </w:r>
      <w:r w:rsidRPr="00A978F4">
        <w:rPr>
          <w:sz w:val="22"/>
          <w:szCs w:val="22"/>
        </w:rPr>
        <w:t>Resolution 1</w:t>
      </w:r>
      <w:r>
        <w:rPr>
          <w:sz w:val="22"/>
          <w:szCs w:val="22"/>
        </w:rPr>
        <w:t>6</w:t>
      </w:r>
      <w:r w:rsidRPr="00A978F4">
        <w:rPr>
          <w:sz w:val="22"/>
          <w:szCs w:val="22"/>
        </w:rPr>
        <w:t>-2024 Additional Appropriation</w:t>
      </w:r>
      <w:r>
        <w:rPr>
          <w:sz w:val="22"/>
          <w:szCs w:val="22"/>
        </w:rPr>
        <w:t>: Telephone and Fax</w:t>
      </w:r>
    </w:p>
    <w:p w14:paraId="0697D080" w14:textId="77777777" w:rsidR="001C49C2" w:rsidRDefault="001C49C2" w:rsidP="008A3EAF">
      <w:pPr>
        <w:tabs>
          <w:tab w:val="left" w:pos="720"/>
          <w:tab w:val="left" w:pos="1440"/>
        </w:tabs>
        <w:rPr>
          <w:b/>
          <w:sz w:val="22"/>
          <w:szCs w:val="22"/>
        </w:rPr>
      </w:pPr>
    </w:p>
    <w:p w14:paraId="65C79DF5" w14:textId="5F6D7E6C" w:rsidR="008A3EAF" w:rsidRDefault="008A3EAF" w:rsidP="008A3EAF">
      <w:pPr>
        <w:tabs>
          <w:tab w:val="left" w:pos="720"/>
          <w:tab w:val="left" w:pos="1440"/>
        </w:tabs>
        <w:rPr>
          <w:b/>
          <w:sz w:val="22"/>
          <w:szCs w:val="22"/>
        </w:rPr>
      </w:pPr>
      <w:r>
        <w:rPr>
          <w:b/>
          <w:sz w:val="22"/>
          <w:szCs w:val="22"/>
        </w:rPr>
        <w:t xml:space="preserve">Ordinance on First Reading </w:t>
      </w:r>
    </w:p>
    <w:p w14:paraId="5D5B2ECA" w14:textId="77777777" w:rsidR="002B175C" w:rsidRDefault="002B175C" w:rsidP="002B175C">
      <w:pPr>
        <w:pStyle w:val="ListParagraph"/>
        <w:spacing w:before="0" w:beforeAutospacing="0" w:after="0" w:afterAutospacing="0"/>
        <w:ind w:left="720"/>
        <w:rPr>
          <w:rFonts w:eastAsia="Times New Roman"/>
        </w:rPr>
      </w:pPr>
    </w:p>
    <w:p w14:paraId="466D653D" w14:textId="77777777" w:rsidR="00F4747D" w:rsidRDefault="00F4747D" w:rsidP="008A3EAF">
      <w:pPr>
        <w:tabs>
          <w:tab w:val="left" w:pos="720"/>
          <w:tab w:val="left" w:pos="1440"/>
        </w:tabs>
        <w:rPr>
          <w:b/>
          <w:sz w:val="22"/>
          <w:szCs w:val="22"/>
        </w:rPr>
      </w:pPr>
    </w:p>
    <w:p w14:paraId="28062B4C" w14:textId="5D052948" w:rsidR="00B7090C" w:rsidRPr="00B73CB1" w:rsidRDefault="00B7090C" w:rsidP="002E57BD">
      <w:pPr>
        <w:tabs>
          <w:tab w:val="left" w:pos="720"/>
          <w:tab w:val="left" w:pos="1440"/>
        </w:tabs>
        <w:rPr>
          <w:bCs/>
          <w:sz w:val="22"/>
          <w:szCs w:val="22"/>
        </w:rPr>
      </w:pPr>
      <w:r>
        <w:rPr>
          <w:b/>
          <w:sz w:val="22"/>
          <w:szCs w:val="22"/>
        </w:rPr>
        <w:t xml:space="preserve">Ordinance </w:t>
      </w:r>
      <w:r w:rsidR="00EF6436">
        <w:rPr>
          <w:b/>
          <w:sz w:val="22"/>
          <w:szCs w:val="22"/>
        </w:rPr>
        <w:t xml:space="preserve">on </w:t>
      </w:r>
      <w:r w:rsidR="008A3EAF">
        <w:rPr>
          <w:b/>
          <w:sz w:val="22"/>
          <w:szCs w:val="22"/>
        </w:rPr>
        <w:t>Second</w:t>
      </w:r>
      <w:r>
        <w:rPr>
          <w:b/>
          <w:sz w:val="22"/>
          <w:szCs w:val="22"/>
        </w:rPr>
        <w:t xml:space="preserve"> </w:t>
      </w:r>
      <w:r w:rsidR="00EF6436">
        <w:rPr>
          <w:b/>
          <w:sz w:val="22"/>
          <w:szCs w:val="22"/>
        </w:rPr>
        <w:t>R</w:t>
      </w:r>
      <w:r>
        <w:rPr>
          <w:b/>
          <w:sz w:val="22"/>
          <w:szCs w:val="22"/>
        </w:rPr>
        <w:t xml:space="preserve">eading </w:t>
      </w:r>
    </w:p>
    <w:p w14:paraId="16F0AEBC" w14:textId="77777777" w:rsidR="00B7090C" w:rsidRDefault="00B7090C" w:rsidP="002E57BD">
      <w:pPr>
        <w:tabs>
          <w:tab w:val="left" w:pos="720"/>
          <w:tab w:val="left" w:pos="1440"/>
        </w:tabs>
        <w:rPr>
          <w:b/>
          <w:sz w:val="22"/>
          <w:szCs w:val="22"/>
        </w:rPr>
      </w:pPr>
    </w:p>
    <w:p w14:paraId="52CE5DA4" w14:textId="108E0812" w:rsidR="00B7090C" w:rsidRDefault="008A790E" w:rsidP="002E284D">
      <w:pPr>
        <w:tabs>
          <w:tab w:val="left" w:pos="720"/>
        </w:tabs>
        <w:rPr>
          <w:b/>
          <w:bCs/>
          <w:sz w:val="22"/>
          <w:szCs w:val="22"/>
        </w:rPr>
      </w:pPr>
      <w:r w:rsidRPr="008A790E">
        <w:rPr>
          <w:b/>
          <w:bCs/>
          <w:sz w:val="22"/>
          <w:szCs w:val="22"/>
        </w:rPr>
        <w:t>New Business</w:t>
      </w:r>
      <w:r w:rsidR="002E57BD">
        <w:rPr>
          <w:b/>
          <w:bCs/>
          <w:sz w:val="22"/>
          <w:szCs w:val="22"/>
        </w:rPr>
        <w:t xml:space="preserve">      </w:t>
      </w:r>
    </w:p>
    <w:p w14:paraId="0EC523A4" w14:textId="479D009A" w:rsidR="00716364" w:rsidRDefault="003C6808" w:rsidP="002E284D">
      <w:pPr>
        <w:tabs>
          <w:tab w:val="left" w:pos="720"/>
        </w:tabs>
        <w:rPr>
          <w:b/>
          <w:bCs/>
          <w:sz w:val="22"/>
          <w:szCs w:val="22"/>
        </w:rPr>
      </w:pPr>
      <w:r>
        <w:rPr>
          <w:b/>
          <w:bCs/>
          <w:sz w:val="22"/>
          <w:szCs w:val="22"/>
        </w:rPr>
        <w:tab/>
      </w:r>
    </w:p>
    <w:p w14:paraId="1067762D" w14:textId="0E7B9C33" w:rsidR="00A978F4" w:rsidRDefault="00A978F4" w:rsidP="007A1626">
      <w:pPr>
        <w:tabs>
          <w:tab w:val="left" w:pos="720"/>
        </w:tabs>
        <w:rPr>
          <w:sz w:val="22"/>
          <w:szCs w:val="22"/>
        </w:rPr>
      </w:pPr>
      <w:r>
        <w:rPr>
          <w:b/>
          <w:bCs/>
          <w:sz w:val="22"/>
          <w:szCs w:val="22"/>
        </w:rPr>
        <w:tab/>
      </w:r>
      <w:r w:rsidRPr="00A978F4">
        <w:rPr>
          <w:sz w:val="22"/>
          <w:szCs w:val="22"/>
        </w:rPr>
        <w:t>D</w:t>
      </w:r>
      <w:r w:rsidR="003D4B68">
        <w:rPr>
          <w:sz w:val="22"/>
          <w:szCs w:val="22"/>
        </w:rPr>
        <w:t xml:space="preserve">PW </w:t>
      </w:r>
      <w:r w:rsidRPr="00A978F4">
        <w:rPr>
          <w:sz w:val="22"/>
          <w:szCs w:val="22"/>
        </w:rPr>
        <w:t xml:space="preserve"> </w:t>
      </w:r>
      <w:r>
        <w:rPr>
          <w:sz w:val="22"/>
          <w:szCs w:val="22"/>
        </w:rPr>
        <w:t xml:space="preserve">Laborer I Vacancy  </w:t>
      </w:r>
    </w:p>
    <w:p w14:paraId="4941546D" w14:textId="77777777" w:rsidR="00A978F4" w:rsidRDefault="00A978F4" w:rsidP="007A1626">
      <w:pPr>
        <w:tabs>
          <w:tab w:val="left" w:pos="720"/>
        </w:tabs>
        <w:rPr>
          <w:sz w:val="22"/>
          <w:szCs w:val="22"/>
        </w:rPr>
      </w:pPr>
    </w:p>
    <w:p w14:paraId="36FA8A99" w14:textId="1F2F657E" w:rsidR="00A978F4" w:rsidRPr="00A978F4" w:rsidRDefault="00A978F4" w:rsidP="007A1626">
      <w:pPr>
        <w:tabs>
          <w:tab w:val="left" w:pos="720"/>
        </w:tabs>
        <w:rPr>
          <w:sz w:val="22"/>
          <w:szCs w:val="22"/>
        </w:rPr>
      </w:pPr>
      <w:r>
        <w:rPr>
          <w:sz w:val="22"/>
          <w:szCs w:val="22"/>
        </w:rPr>
        <w:tab/>
        <w:t xml:space="preserve">Purchase of New DPW Vehicle </w:t>
      </w:r>
    </w:p>
    <w:p w14:paraId="6E7FF0CC" w14:textId="1BF13ABF" w:rsidR="007A1626" w:rsidRDefault="003C6808" w:rsidP="007A1626">
      <w:pPr>
        <w:tabs>
          <w:tab w:val="left" w:pos="720"/>
        </w:tabs>
        <w:rPr>
          <w:sz w:val="22"/>
          <w:szCs w:val="22"/>
        </w:rPr>
      </w:pPr>
      <w:r>
        <w:rPr>
          <w:b/>
          <w:bCs/>
          <w:sz w:val="22"/>
          <w:szCs w:val="22"/>
        </w:rPr>
        <w:tab/>
      </w:r>
    </w:p>
    <w:p w14:paraId="1747BF07" w14:textId="19F965EC" w:rsidR="00977D76" w:rsidRPr="002B175C" w:rsidRDefault="00A15F81" w:rsidP="00B73CB1">
      <w:pPr>
        <w:tabs>
          <w:tab w:val="left" w:pos="720"/>
        </w:tabs>
        <w:rPr>
          <w:sz w:val="22"/>
          <w:szCs w:val="22"/>
        </w:rPr>
      </w:pPr>
      <w:r>
        <w:rPr>
          <w:sz w:val="22"/>
          <w:szCs w:val="22"/>
        </w:rPr>
        <w:t xml:space="preserve"> </w:t>
      </w:r>
      <w:r w:rsidR="00977D76">
        <w:rPr>
          <w:b/>
          <w:bCs/>
          <w:sz w:val="22"/>
          <w:szCs w:val="22"/>
        </w:rPr>
        <w:t>Old Business</w:t>
      </w:r>
    </w:p>
    <w:p w14:paraId="0EA6C963" w14:textId="77777777" w:rsidR="003F414F" w:rsidRDefault="003F414F" w:rsidP="00B73CB1">
      <w:pPr>
        <w:tabs>
          <w:tab w:val="left" w:pos="720"/>
        </w:tabs>
        <w:rPr>
          <w:b/>
          <w:bCs/>
          <w:sz w:val="22"/>
          <w:szCs w:val="22"/>
        </w:rPr>
      </w:pPr>
      <w:r>
        <w:rPr>
          <w:b/>
          <w:bCs/>
          <w:sz w:val="22"/>
          <w:szCs w:val="22"/>
        </w:rPr>
        <w:tab/>
      </w:r>
    </w:p>
    <w:p w14:paraId="617ADEA9" w14:textId="13A2245A" w:rsidR="008A790E" w:rsidRPr="00A978F4" w:rsidRDefault="008A790E" w:rsidP="00A978F4">
      <w:pPr>
        <w:tabs>
          <w:tab w:val="left" w:pos="720"/>
        </w:tabs>
        <w:rPr>
          <w:sz w:val="22"/>
          <w:szCs w:val="22"/>
        </w:rPr>
      </w:pPr>
      <w:r w:rsidRPr="008A790E">
        <w:rPr>
          <w:b/>
          <w:bCs/>
          <w:sz w:val="22"/>
          <w:szCs w:val="22"/>
        </w:rPr>
        <w:t>Privilege of the Floor</w:t>
      </w:r>
    </w:p>
    <w:p w14:paraId="41BCDE2C" w14:textId="77777777" w:rsidR="008A790E" w:rsidRPr="008A790E" w:rsidRDefault="008A790E" w:rsidP="008A790E">
      <w:pPr>
        <w:tabs>
          <w:tab w:val="left" w:pos="720"/>
        </w:tabs>
        <w:rPr>
          <w:b/>
          <w:bCs/>
          <w:sz w:val="16"/>
          <w:szCs w:val="16"/>
        </w:rPr>
      </w:pPr>
    </w:p>
    <w:p w14:paraId="05A42397" w14:textId="77777777" w:rsidR="008A790E" w:rsidRPr="008A790E" w:rsidRDefault="008A790E" w:rsidP="008A790E">
      <w:pPr>
        <w:tabs>
          <w:tab w:val="left" w:pos="720"/>
        </w:tabs>
        <w:rPr>
          <w:b/>
          <w:bCs/>
          <w:sz w:val="22"/>
          <w:szCs w:val="22"/>
        </w:rPr>
      </w:pPr>
      <w:r w:rsidRPr="008A790E">
        <w:rPr>
          <w:b/>
          <w:bCs/>
          <w:sz w:val="22"/>
          <w:szCs w:val="22"/>
        </w:rPr>
        <w:t>Supervisors Comments</w:t>
      </w:r>
    </w:p>
    <w:p w14:paraId="6F03B367" w14:textId="77777777" w:rsidR="00927D9D" w:rsidRDefault="00927D9D" w:rsidP="008A790E">
      <w:pPr>
        <w:tabs>
          <w:tab w:val="left" w:pos="720"/>
        </w:tabs>
        <w:rPr>
          <w:b/>
          <w:bCs/>
          <w:sz w:val="22"/>
          <w:szCs w:val="22"/>
        </w:rPr>
      </w:pPr>
    </w:p>
    <w:p w14:paraId="6FDDF960" w14:textId="392F84BA" w:rsidR="008A790E" w:rsidRPr="008A790E" w:rsidRDefault="008A790E" w:rsidP="008A790E">
      <w:pPr>
        <w:tabs>
          <w:tab w:val="left" w:pos="720"/>
        </w:tabs>
        <w:rPr>
          <w:b/>
          <w:bCs/>
          <w:sz w:val="22"/>
          <w:szCs w:val="22"/>
        </w:rPr>
      </w:pPr>
      <w:r w:rsidRPr="008A790E">
        <w:rPr>
          <w:b/>
          <w:bCs/>
          <w:sz w:val="22"/>
          <w:szCs w:val="22"/>
        </w:rPr>
        <w:t>Council Comments</w:t>
      </w:r>
    </w:p>
    <w:p w14:paraId="1B1650B9" w14:textId="77777777" w:rsidR="00927D9D" w:rsidRDefault="00927D9D" w:rsidP="008A790E">
      <w:pPr>
        <w:tabs>
          <w:tab w:val="left" w:pos="720"/>
        </w:tabs>
        <w:rPr>
          <w:b/>
          <w:bCs/>
          <w:sz w:val="22"/>
          <w:szCs w:val="22"/>
        </w:rPr>
      </w:pPr>
    </w:p>
    <w:p w14:paraId="7D65BBF7" w14:textId="7C065C78" w:rsidR="008A790E" w:rsidRPr="008A790E" w:rsidRDefault="008A790E" w:rsidP="008A790E">
      <w:pPr>
        <w:tabs>
          <w:tab w:val="left" w:pos="720"/>
        </w:tabs>
        <w:rPr>
          <w:b/>
          <w:bCs/>
          <w:sz w:val="22"/>
          <w:szCs w:val="22"/>
        </w:rPr>
      </w:pPr>
      <w:r w:rsidRPr="008A790E">
        <w:rPr>
          <w:b/>
          <w:bCs/>
          <w:sz w:val="22"/>
          <w:szCs w:val="22"/>
        </w:rPr>
        <w:t>At this time, I know of no other business to come before the Council</w:t>
      </w:r>
    </w:p>
    <w:p w14:paraId="42E8DF87" w14:textId="3BD70892" w:rsidR="008A790E" w:rsidRPr="008A790E" w:rsidRDefault="00075636" w:rsidP="008A790E">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8A790E" w:rsidRDefault="008A790E" w:rsidP="008A790E">
      <w:pPr>
        <w:tabs>
          <w:tab w:val="center" w:pos="4680"/>
          <w:tab w:val="right" w:pos="9360"/>
        </w:tabs>
        <w:rPr>
          <w:sz w:val="22"/>
          <w:szCs w:val="22"/>
        </w:rPr>
      </w:pPr>
    </w:p>
    <w:p w14:paraId="6EDA9B22" w14:textId="0CFAC369" w:rsidR="008A790E" w:rsidRPr="008A790E" w:rsidRDefault="008A790E" w:rsidP="008A790E">
      <w:pPr>
        <w:tabs>
          <w:tab w:val="center" w:pos="4680"/>
          <w:tab w:val="right" w:pos="9360"/>
        </w:tabs>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8A790E" w:rsidSect="002E57B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5CE6"/>
    <w:multiLevelType w:val="hybridMultilevel"/>
    <w:tmpl w:val="5FDCF6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34540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32C8"/>
    <w:rsid w:val="00123CF1"/>
    <w:rsid w:val="00124175"/>
    <w:rsid w:val="00124418"/>
    <w:rsid w:val="0012453C"/>
    <w:rsid w:val="001252E0"/>
    <w:rsid w:val="00125C7D"/>
    <w:rsid w:val="00126C58"/>
    <w:rsid w:val="001271E2"/>
    <w:rsid w:val="0012748D"/>
    <w:rsid w:val="001276A2"/>
    <w:rsid w:val="00127A2F"/>
    <w:rsid w:val="001319A9"/>
    <w:rsid w:val="001320F6"/>
    <w:rsid w:val="00132298"/>
    <w:rsid w:val="00134B1B"/>
    <w:rsid w:val="0013684D"/>
    <w:rsid w:val="00140122"/>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4ECE"/>
    <w:rsid w:val="001B53AE"/>
    <w:rsid w:val="001B6517"/>
    <w:rsid w:val="001B65D0"/>
    <w:rsid w:val="001C1609"/>
    <w:rsid w:val="001C3418"/>
    <w:rsid w:val="001C47E9"/>
    <w:rsid w:val="001C49C2"/>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3C17"/>
    <w:rsid w:val="00223DF8"/>
    <w:rsid w:val="002249EE"/>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522"/>
    <w:rsid w:val="002620A5"/>
    <w:rsid w:val="00263D0E"/>
    <w:rsid w:val="002642F8"/>
    <w:rsid w:val="00270ED1"/>
    <w:rsid w:val="00271ABD"/>
    <w:rsid w:val="00274585"/>
    <w:rsid w:val="00274651"/>
    <w:rsid w:val="00280101"/>
    <w:rsid w:val="00285229"/>
    <w:rsid w:val="00285FF2"/>
    <w:rsid w:val="00286D59"/>
    <w:rsid w:val="002872CD"/>
    <w:rsid w:val="00290604"/>
    <w:rsid w:val="00292742"/>
    <w:rsid w:val="00293FE0"/>
    <w:rsid w:val="00295024"/>
    <w:rsid w:val="00296CDC"/>
    <w:rsid w:val="00297064"/>
    <w:rsid w:val="002A128D"/>
    <w:rsid w:val="002A1962"/>
    <w:rsid w:val="002A3953"/>
    <w:rsid w:val="002A4A94"/>
    <w:rsid w:val="002A4F99"/>
    <w:rsid w:val="002A58FE"/>
    <w:rsid w:val="002A5C4B"/>
    <w:rsid w:val="002A5D68"/>
    <w:rsid w:val="002A7491"/>
    <w:rsid w:val="002A74EB"/>
    <w:rsid w:val="002A7B7D"/>
    <w:rsid w:val="002B175C"/>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7BD"/>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3E05"/>
    <w:rsid w:val="003B58EC"/>
    <w:rsid w:val="003B7240"/>
    <w:rsid w:val="003C3ED9"/>
    <w:rsid w:val="003C4700"/>
    <w:rsid w:val="003C6808"/>
    <w:rsid w:val="003D1B03"/>
    <w:rsid w:val="003D3314"/>
    <w:rsid w:val="003D466A"/>
    <w:rsid w:val="003D4B68"/>
    <w:rsid w:val="003D54F4"/>
    <w:rsid w:val="003D6253"/>
    <w:rsid w:val="003D68EB"/>
    <w:rsid w:val="003E0B94"/>
    <w:rsid w:val="003E134A"/>
    <w:rsid w:val="003E5390"/>
    <w:rsid w:val="003E5F2B"/>
    <w:rsid w:val="003F0993"/>
    <w:rsid w:val="003F22C5"/>
    <w:rsid w:val="003F337E"/>
    <w:rsid w:val="003F414F"/>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1E38"/>
    <w:rsid w:val="00453757"/>
    <w:rsid w:val="00453B30"/>
    <w:rsid w:val="00455261"/>
    <w:rsid w:val="00463E14"/>
    <w:rsid w:val="00464BA0"/>
    <w:rsid w:val="0046559E"/>
    <w:rsid w:val="00465B37"/>
    <w:rsid w:val="00465FA4"/>
    <w:rsid w:val="00466703"/>
    <w:rsid w:val="004722B4"/>
    <w:rsid w:val="00472D9C"/>
    <w:rsid w:val="00474AD7"/>
    <w:rsid w:val="00474E4A"/>
    <w:rsid w:val="0047509F"/>
    <w:rsid w:val="00475685"/>
    <w:rsid w:val="004761DE"/>
    <w:rsid w:val="00477639"/>
    <w:rsid w:val="00477A2A"/>
    <w:rsid w:val="00477FE3"/>
    <w:rsid w:val="004802EB"/>
    <w:rsid w:val="00480898"/>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47689"/>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388"/>
    <w:rsid w:val="005859CD"/>
    <w:rsid w:val="00585A0C"/>
    <w:rsid w:val="00591330"/>
    <w:rsid w:val="00592F13"/>
    <w:rsid w:val="0059325E"/>
    <w:rsid w:val="005949D9"/>
    <w:rsid w:val="00594FF9"/>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5D82"/>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473"/>
    <w:rsid w:val="00707B21"/>
    <w:rsid w:val="00711255"/>
    <w:rsid w:val="00711FCE"/>
    <w:rsid w:val="00713CED"/>
    <w:rsid w:val="00714725"/>
    <w:rsid w:val="007149AD"/>
    <w:rsid w:val="00716364"/>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24C"/>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9086F"/>
    <w:rsid w:val="00792CA4"/>
    <w:rsid w:val="007A1626"/>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47656"/>
    <w:rsid w:val="00850F42"/>
    <w:rsid w:val="00853256"/>
    <w:rsid w:val="00854E03"/>
    <w:rsid w:val="008553AE"/>
    <w:rsid w:val="008628B1"/>
    <w:rsid w:val="00863149"/>
    <w:rsid w:val="0086458A"/>
    <w:rsid w:val="00866279"/>
    <w:rsid w:val="00866705"/>
    <w:rsid w:val="008723AB"/>
    <w:rsid w:val="00872833"/>
    <w:rsid w:val="00872C5F"/>
    <w:rsid w:val="008778BE"/>
    <w:rsid w:val="00877D7E"/>
    <w:rsid w:val="0088008F"/>
    <w:rsid w:val="00880C4A"/>
    <w:rsid w:val="00881A69"/>
    <w:rsid w:val="00882B3E"/>
    <w:rsid w:val="0088393A"/>
    <w:rsid w:val="00884ADC"/>
    <w:rsid w:val="00884D0A"/>
    <w:rsid w:val="008911CB"/>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C00EF"/>
    <w:rsid w:val="008D1101"/>
    <w:rsid w:val="008D1B5A"/>
    <w:rsid w:val="008D25A3"/>
    <w:rsid w:val="008D4150"/>
    <w:rsid w:val="008D578F"/>
    <w:rsid w:val="008D5FBB"/>
    <w:rsid w:val="008D600D"/>
    <w:rsid w:val="008D6FF2"/>
    <w:rsid w:val="008E23A3"/>
    <w:rsid w:val="008E5A16"/>
    <w:rsid w:val="008E66E6"/>
    <w:rsid w:val="008F0B3E"/>
    <w:rsid w:val="008F377E"/>
    <w:rsid w:val="008F5EB9"/>
    <w:rsid w:val="008F7AAA"/>
    <w:rsid w:val="0090034F"/>
    <w:rsid w:val="00901744"/>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27D9D"/>
    <w:rsid w:val="009309B5"/>
    <w:rsid w:val="00931044"/>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71732"/>
    <w:rsid w:val="009758A2"/>
    <w:rsid w:val="009759C8"/>
    <w:rsid w:val="00976AE8"/>
    <w:rsid w:val="00977D7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F81"/>
    <w:rsid w:val="00A201E3"/>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B42"/>
    <w:rsid w:val="00A74BE5"/>
    <w:rsid w:val="00A76903"/>
    <w:rsid w:val="00A773E5"/>
    <w:rsid w:val="00A8112A"/>
    <w:rsid w:val="00A81D8D"/>
    <w:rsid w:val="00A81E26"/>
    <w:rsid w:val="00A84537"/>
    <w:rsid w:val="00A850E8"/>
    <w:rsid w:val="00A863E5"/>
    <w:rsid w:val="00A90D94"/>
    <w:rsid w:val="00A9162F"/>
    <w:rsid w:val="00A93890"/>
    <w:rsid w:val="00A9419C"/>
    <w:rsid w:val="00A94259"/>
    <w:rsid w:val="00A94FEA"/>
    <w:rsid w:val="00A952BA"/>
    <w:rsid w:val="00A9579F"/>
    <w:rsid w:val="00A961B6"/>
    <w:rsid w:val="00A964E0"/>
    <w:rsid w:val="00A9693C"/>
    <w:rsid w:val="00A978F4"/>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77B2"/>
    <w:rsid w:val="00AD008F"/>
    <w:rsid w:val="00AD08D7"/>
    <w:rsid w:val="00AD19C0"/>
    <w:rsid w:val="00AD1D35"/>
    <w:rsid w:val="00AD4E0C"/>
    <w:rsid w:val="00AD52EA"/>
    <w:rsid w:val="00AD5E5C"/>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63E"/>
    <w:rsid w:val="00B478EF"/>
    <w:rsid w:val="00B53543"/>
    <w:rsid w:val="00B55648"/>
    <w:rsid w:val="00B55B2E"/>
    <w:rsid w:val="00B5688D"/>
    <w:rsid w:val="00B56F6B"/>
    <w:rsid w:val="00B57ED9"/>
    <w:rsid w:val="00B60CCA"/>
    <w:rsid w:val="00B62114"/>
    <w:rsid w:val="00B657F6"/>
    <w:rsid w:val="00B66DD2"/>
    <w:rsid w:val="00B705E9"/>
    <w:rsid w:val="00B7090C"/>
    <w:rsid w:val="00B7285C"/>
    <w:rsid w:val="00B73CB1"/>
    <w:rsid w:val="00B742B9"/>
    <w:rsid w:val="00B804CD"/>
    <w:rsid w:val="00B82473"/>
    <w:rsid w:val="00B900EA"/>
    <w:rsid w:val="00B901BB"/>
    <w:rsid w:val="00B91D5F"/>
    <w:rsid w:val="00B91FC9"/>
    <w:rsid w:val="00B92A45"/>
    <w:rsid w:val="00B92F13"/>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E1810"/>
    <w:rsid w:val="00BE34BC"/>
    <w:rsid w:val="00BE351C"/>
    <w:rsid w:val="00BE43A2"/>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3971"/>
    <w:rsid w:val="00C361EB"/>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396"/>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29C8"/>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00C2"/>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67F"/>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3C53"/>
    <w:rsid w:val="00EE79F7"/>
    <w:rsid w:val="00EF1FD7"/>
    <w:rsid w:val="00EF6436"/>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47D"/>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8F5"/>
    <w:rsid w:val="00F77037"/>
    <w:rsid w:val="00F801BC"/>
    <w:rsid w:val="00F80271"/>
    <w:rsid w:val="00F8263F"/>
    <w:rsid w:val="00F848F8"/>
    <w:rsid w:val="00F85CC5"/>
    <w:rsid w:val="00F87687"/>
    <w:rsid w:val="00F92414"/>
    <w:rsid w:val="00F93C7D"/>
    <w:rsid w:val="00F95233"/>
    <w:rsid w:val="00F95711"/>
    <w:rsid w:val="00F96509"/>
    <w:rsid w:val="00F9654C"/>
    <w:rsid w:val="00F9702B"/>
    <w:rsid w:val="00F97465"/>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17BD"/>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0513"/>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32"/>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2776259">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81491564">
      <w:bodyDiv w:val="1"/>
      <w:marLeft w:val="0"/>
      <w:marRight w:val="0"/>
      <w:marTop w:val="0"/>
      <w:marBottom w:val="0"/>
      <w:divBdr>
        <w:top w:val="none" w:sz="0" w:space="0" w:color="auto"/>
        <w:left w:val="none" w:sz="0" w:space="0" w:color="auto"/>
        <w:bottom w:val="none" w:sz="0" w:space="0" w:color="auto"/>
        <w:right w:val="none" w:sz="0" w:space="0" w:color="auto"/>
      </w:divBdr>
    </w:div>
    <w:div w:id="2050108189">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Noelle Conyer</cp:lastModifiedBy>
  <cp:revision>4</cp:revision>
  <cp:lastPrinted>2024-04-18T19:18:00Z</cp:lastPrinted>
  <dcterms:created xsi:type="dcterms:W3CDTF">2024-04-16T15:24:00Z</dcterms:created>
  <dcterms:modified xsi:type="dcterms:W3CDTF">2024-04-18T19:26:00Z</dcterms:modified>
</cp:coreProperties>
</file>